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40DA8" w:rsidRDefault="00640DA8">
      <w:pPr>
        <w:pStyle w:val="aff0"/>
        <w:sectPr w:rsidR="00640DA8">
          <w:headerReference w:type="even" r:id="rId7"/>
          <w:headerReference w:type="default" r:id="rId8"/>
          <w:footerReference w:type="even" r:id="rId9"/>
          <w:footerReference w:type="default" r:id="rId10"/>
          <w:headerReference w:type="first" r:id="rId11"/>
          <w:footerReference w:type="first" r:id="rId12"/>
          <w:pgSz w:w="11907" w:h="16839"/>
          <w:pgMar w:top="4253" w:right="851" w:bottom="2268" w:left="1418" w:header="0" w:footer="0" w:gutter="0"/>
          <w:pgNumType w:start="1"/>
          <w:cols w:space="720"/>
          <w:titlePg/>
          <w:docGrid w:type="linesAndChars" w:linePitch="312"/>
        </w:sectPr>
      </w:pPr>
      <w:bookmarkStart w:id="0" w:name="SectionMark0"/>
      <w:bookmarkStart w:id="1" w:name="SectionMark2"/>
      <w:r>
        <w:pict>
          <v:shapetype id="_x0000_t202" coordsize="21600,21600" o:spt="202" path="m,l,21600r21600,l21600,xe">
            <v:stroke joinstyle="miter"/>
            <v:path gradientshapeok="t" o:connecttype="rect"/>
          </v:shapetype>
          <v:shape id="fmFrame4" o:spid="_x0000_s1026" type="#_x0000_t202" style="position:absolute;left:0;text-align:left;margin-left:0;margin-top:101.95pt;width:470pt;height:368.6pt;z-index:251662336;mso-position-horizontal-relative:margin;mso-position-vertical-relative:margin" stroked="f">
            <v:fill opacity="0"/>
            <v:textbox inset="0,0,0,0">
              <w:txbxContent>
                <w:p w:rsidR="00640DA8" w:rsidRDefault="00396DA3">
                  <w:pPr>
                    <w:pStyle w:val="aff7"/>
                    <w:spacing w:line="240" w:lineRule="auto"/>
                  </w:pPr>
                  <w:r>
                    <w:rPr>
                      <w:rFonts w:hint="eastAsia"/>
                    </w:rPr>
                    <w:t>食品安全国家标准</w:t>
                  </w:r>
                </w:p>
                <w:p w:rsidR="00640DA8" w:rsidRDefault="00396DA3">
                  <w:pPr>
                    <w:pStyle w:val="aff7"/>
                    <w:spacing w:line="240" w:lineRule="auto"/>
                    <w:rPr>
                      <w:spacing w:val="-20"/>
                    </w:rPr>
                  </w:pPr>
                  <w:r>
                    <w:rPr>
                      <w:rFonts w:hint="eastAsia"/>
                      <w:spacing w:val="-20"/>
                    </w:rPr>
                    <w:t>食品添加剂</w:t>
                  </w:r>
                  <w:r w:rsidR="005C513B">
                    <w:rPr>
                      <w:rFonts w:hint="eastAsia"/>
                      <w:spacing w:val="-20"/>
                    </w:rPr>
                    <w:t xml:space="preserve"> </w:t>
                  </w:r>
                  <w:r>
                    <w:rPr>
                      <w:rFonts w:cs="黑体" w:hint="eastAsia"/>
                      <w:szCs w:val="52"/>
                    </w:rPr>
                    <w:t>海藻酸钾</w:t>
                  </w:r>
                  <w:r>
                    <w:rPr>
                      <w:rFonts w:hint="eastAsia"/>
                      <w:spacing w:val="-20"/>
                    </w:rPr>
                    <w:t>（</w:t>
                  </w:r>
                  <w:r>
                    <w:rPr>
                      <w:rFonts w:cs="黑体" w:hint="eastAsia"/>
                      <w:szCs w:val="52"/>
                    </w:rPr>
                    <w:t>褐藻酸钾）</w:t>
                  </w:r>
                </w:p>
                <w:p w:rsidR="00640DA8" w:rsidRDefault="00396DA3">
                  <w:pPr>
                    <w:pStyle w:val="aff7"/>
                    <w:spacing w:line="240" w:lineRule="auto"/>
                    <w:rPr>
                      <w:rFonts w:ascii="Times New Roman"/>
                      <w:sz w:val="28"/>
                      <w:szCs w:val="28"/>
                    </w:rPr>
                  </w:pPr>
                  <w:r>
                    <w:rPr>
                      <w:rFonts w:ascii="Times New Roman" w:hint="eastAsia"/>
                      <w:sz w:val="28"/>
                      <w:szCs w:val="28"/>
                    </w:rPr>
                    <w:t>（</w:t>
                  </w:r>
                  <w:r w:rsidR="005C513B">
                    <w:rPr>
                      <w:rFonts w:ascii="Times New Roman" w:hint="eastAsia"/>
                      <w:sz w:val="28"/>
                      <w:szCs w:val="28"/>
                    </w:rPr>
                    <w:t>征求意见</w:t>
                  </w:r>
                  <w:r>
                    <w:rPr>
                      <w:rFonts w:ascii="Times New Roman" w:hint="eastAsia"/>
                      <w:sz w:val="28"/>
                      <w:szCs w:val="28"/>
                    </w:rPr>
                    <w:t>稿）</w:t>
                  </w:r>
                </w:p>
                <w:p w:rsidR="00640DA8" w:rsidRDefault="00640DA8">
                  <w:pPr>
                    <w:pStyle w:val="affff9"/>
                  </w:pPr>
                </w:p>
                <w:p w:rsidR="00640DA8" w:rsidRDefault="00640DA8">
                  <w:pPr>
                    <w:pStyle w:val="afffff"/>
                  </w:pPr>
                </w:p>
                <w:p w:rsidR="00640DA8" w:rsidRDefault="00640DA8">
                  <w:pPr>
                    <w:pStyle w:val="afff8"/>
                  </w:pPr>
                </w:p>
              </w:txbxContent>
            </v:textbox>
            <w10:wrap anchorx="margin" anchory="margin"/>
            <w10:anchorlock/>
          </v:shape>
        </w:pict>
      </w:r>
      <w:r>
        <w:pict>
          <v:line id="_x0000_s1027" style="position:absolute;left:0;text-align:left;z-index:251661312" from="-.5pt,515.85pt" to="481.5pt,515.85pt" strokeweight="1pt"/>
        </w:pict>
      </w:r>
      <w:r>
        <w:pict>
          <v:line id="_x0000_s1028" style="position:absolute;left:0;text-align:left;z-index:251660288" from="-.5pt,-.15pt" to="481.5pt,-.15pt" strokeweight="1pt"/>
        </w:pict>
      </w:r>
      <w:r>
        <w:pict>
          <v:line id="_x0000_s1029" style="position:absolute;left:0;text-align:left;z-index:251655168" from="0,700pt" to="482pt,700pt" strokecolor="#800008" strokeweight="1pt"/>
        </w:pict>
      </w:r>
      <w:r>
        <w:pict>
          <v:shape id="_x0000_s1030" type="#_x0000_t202" style="position:absolute;left:0;text-align:left;margin-left:324pt;margin-top:490pt;width:159pt;height:24.6pt;z-index:251659264;mso-position-horizontal-relative:margin;mso-position-vertical-relative:margin" stroked="f">
            <v:textbox inset="0,0,0,0">
              <w:txbxContent>
                <w:p w:rsidR="00640DA8" w:rsidRDefault="00396DA3">
                  <w:pPr>
                    <w:pStyle w:val="aff1"/>
                  </w:pPr>
                  <w:r>
                    <w:t>201×-××-××</w:t>
                  </w:r>
                  <w:r>
                    <w:rPr>
                      <w:rFonts w:hint="eastAsia"/>
                    </w:rPr>
                    <w:t>实施</w:t>
                  </w:r>
                </w:p>
              </w:txbxContent>
            </v:textbox>
            <w10:wrap anchorx="margin" anchory="margin"/>
            <w10:anchorlock/>
          </v:shape>
        </w:pict>
      </w:r>
      <w:r>
        <w:pict>
          <v:shape id="_x0000_s1031" type="#_x0000_t202" style="position:absolute;left:0;text-align:left;margin-left:3.75pt;margin-top:490pt;width:159pt;height:24.6pt;z-index:251658240;mso-position-horizontal-relative:margin;mso-position-vertical-relative:margin" stroked="f">
            <v:textbox inset="0,0,0,0">
              <w:txbxContent>
                <w:p w:rsidR="00640DA8" w:rsidRDefault="00396DA3">
                  <w:pPr>
                    <w:pStyle w:val="aff2"/>
                  </w:pPr>
                  <w:r>
                    <w:t>201×-××-××</w:t>
                  </w:r>
                  <w:r>
                    <w:rPr>
                      <w:rFonts w:hint="eastAsia"/>
                    </w:rPr>
                    <w:t>发布</w:t>
                  </w:r>
                </w:p>
              </w:txbxContent>
            </v:textbox>
            <w10:wrap anchorx="margin" anchory="margin"/>
            <w10:anchorlock/>
          </v:shape>
        </w:pict>
      </w:r>
      <w:r>
        <w:pict>
          <v:shape id="_x0000_s1032" type="#_x0000_t202" style="position:absolute;left:0;text-align:left;margin-left:1.1pt;margin-top:521.25pt;width:481.9pt;height:28.6pt;z-index:251657216;mso-position-horizontal-relative:margin;mso-position-vertical-relative:margin" stroked="f">
            <v:textbox inset="0,0,0,0">
              <w:txbxContent>
                <w:p w:rsidR="00640DA8" w:rsidRDefault="00396DA3">
                  <w:pPr>
                    <w:pStyle w:val="afe"/>
                  </w:pPr>
                  <w:r>
                    <w:rPr>
                      <w:rFonts w:hint="eastAsia"/>
                      <w:spacing w:val="60"/>
                      <w:sz w:val="44"/>
                      <w:szCs w:val="44"/>
                    </w:rPr>
                    <w:t>中华人民共和国卫生部</w:t>
                  </w:r>
                  <w:r>
                    <w:rPr>
                      <w:rStyle w:val="ad"/>
                      <w:rFonts w:hint="eastAsia"/>
                    </w:rPr>
                    <w:t xml:space="preserve">   </w:t>
                  </w:r>
                  <w:r>
                    <w:rPr>
                      <w:rFonts w:ascii="黑体" w:eastAsia="黑体" w:hint="eastAsia"/>
                      <w:b w:val="0"/>
                      <w:sz w:val="28"/>
                      <w:szCs w:val="28"/>
                    </w:rPr>
                    <w:t>发布</w:t>
                  </w:r>
                </w:p>
              </w:txbxContent>
            </v:textbox>
            <w10:wrap anchorx="margin" anchory="margin"/>
            <w10:anchorlock/>
          </v:shape>
        </w:pict>
      </w:r>
      <w:r>
        <w:pict>
          <v:shape id="fmFrame7" o:spid="_x0000_s1033" type="#_x0000_t202" style="position:absolute;left:0;text-align:left;margin-left:-2.6pt;margin-top:705.55pt;width:481.9pt;height:28.6pt;z-index:251656192;mso-position-horizontal-relative:margin;mso-position-vertical-relative:margin" stroked="f">
            <v:textbox inset="0,0,0,0">
              <w:txbxContent>
                <w:p w:rsidR="00640DA8" w:rsidRDefault="00396DA3">
                  <w:pPr>
                    <w:pStyle w:val="afe"/>
                  </w:pPr>
                  <w:r>
                    <w:rPr>
                      <w:rFonts w:hint="eastAsia"/>
                      <w:spacing w:val="60"/>
                      <w:sz w:val="44"/>
                      <w:szCs w:val="44"/>
                    </w:rPr>
                    <w:t>中华人民共和国卫生部</w:t>
                  </w:r>
                  <w:r>
                    <w:rPr>
                      <w:rStyle w:val="ad"/>
                      <w:rFonts w:hint="eastAsia"/>
                    </w:rPr>
                    <w:t xml:space="preserve">   </w:t>
                  </w:r>
                  <w:r>
                    <w:rPr>
                      <w:rFonts w:hint="eastAsia"/>
                    </w:rPr>
                    <w:t>发布</w:t>
                  </w:r>
                </w:p>
              </w:txbxContent>
            </v:textbox>
            <w10:wrap anchorx="margin" anchory="margin"/>
            <w10:anchorlock/>
          </v:shape>
        </w:pict>
      </w:r>
      <w:r>
        <w:pict>
          <v:shape id="fmFrame6" o:spid="_x0000_s1034" type="#_x0000_t202" style="position:absolute;left:0;text-align:left;margin-left:322.9pt;margin-top:674.3pt;width:159pt;height:24.6pt;z-index:251654144;mso-position-horizontal-relative:margin;mso-position-vertical-relative:margin" stroked="f">
            <v:textbox inset="0,0,0,0">
              <w:txbxContent>
                <w:p w:rsidR="00640DA8" w:rsidRDefault="00396DA3">
                  <w:pPr>
                    <w:pStyle w:val="aff1"/>
                  </w:pPr>
                  <w:r>
                    <w:rPr>
                      <w:rFonts w:hint="eastAsia"/>
                    </w:rPr>
                    <w:t>2010-06-01</w:t>
                  </w:r>
                  <w:r>
                    <w:rPr>
                      <w:rFonts w:hint="eastAsia"/>
                    </w:rPr>
                    <w:t>实施</w:t>
                  </w:r>
                </w:p>
              </w:txbxContent>
            </v:textbox>
            <w10:wrap anchorx="margin" anchory="margin"/>
            <w10:anchorlock/>
          </v:shape>
        </w:pict>
      </w:r>
      <w:r>
        <w:pict>
          <v:shape id="fmFrame5" o:spid="_x0000_s1035" type="#_x0000_t202" style="position:absolute;left:0;text-align:left;margin-left:0;margin-top:674.3pt;width:159pt;height:24.6pt;z-index:251653120;mso-position-horizontal-relative:margin;mso-position-vertical-relative:margin" stroked="f">
            <v:textbox inset="0,0,0,0">
              <w:txbxContent>
                <w:p w:rsidR="00640DA8" w:rsidRDefault="00396DA3">
                  <w:pPr>
                    <w:pStyle w:val="aff2"/>
                  </w:pPr>
                  <w:r>
                    <w:rPr>
                      <w:rFonts w:ascii="黑体" w:hint="eastAsia"/>
                    </w:rPr>
                    <w:t>2010</w:t>
                  </w:r>
                  <w:r>
                    <w:rPr>
                      <w:rFonts w:hint="eastAsia"/>
                    </w:rPr>
                    <w:t>-</w:t>
                  </w:r>
                  <w:r>
                    <w:rPr>
                      <w:rFonts w:hint="eastAsia"/>
                    </w:rPr>
                    <w:t>××</w:t>
                  </w:r>
                  <w:r>
                    <w:rPr>
                      <w:rFonts w:hint="eastAsia"/>
                    </w:rPr>
                    <w:t>-</w:t>
                  </w:r>
                  <w:r>
                    <w:rPr>
                      <w:rFonts w:hint="eastAsia"/>
                    </w:rPr>
                    <w:t>××发布</w:t>
                  </w:r>
                </w:p>
              </w:txbxContent>
            </v:textbox>
            <w10:wrap anchorx="margin" anchory="margin"/>
            <w10:anchorlock/>
          </v:shape>
        </w:pict>
      </w:r>
    </w:p>
    <w:p w:rsidR="00640DA8" w:rsidRDefault="00396DA3">
      <w:pPr>
        <w:pStyle w:val="afffff0"/>
        <w:spacing w:before="851" w:after="0" w:line="240" w:lineRule="auto"/>
        <w:rPr>
          <w:rFonts w:hAnsi="黑体"/>
        </w:rPr>
      </w:pPr>
      <w:bookmarkStart w:id="2" w:name="SectionMark4"/>
      <w:bookmarkEnd w:id="0"/>
      <w:bookmarkEnd w:id="1"/>
      <w:r>
        <w:rPr>
          <w:rFonts w:hAnsi="黑体"/>
        </w:rPr>
        <w:lastRenderedPageBreak/>
        <w:t>食品安全国家标准</w:t>
      </w:r>
    </w:p>
    <w:p w:rsidR="00640DA8" w:rsidRDefault="00396DA3">
      <w:pPr>
        <w:pStyle w:val="afffff0"/>
        <w:spacing w:before="0" w:after="0" w:line="240" w:lineRule="auto"/>
        <w:rPr>
          <w:rFonts w:hAnsi="黑体"/>
        </w:rPr>
      </w:pPr>
      <w:r>
        <w:rPr>
          <w:rFonts w:hAnsi="黑体"/>
        </w:rPr>
        <w:t>食品添加剂</w:t>
      </w:r>
      <w:r w:rsidR="005C513B">
        <w:rPr>
          <w:rFonts w:hAnsi="黑体" w:hint="eastAsia"/>
        </w:rPr>
        <w:t xml:space="preserve"> </w:t>
      </w:r>
      <w:r>
        <w:rPr>
          <w:rFonts w:hAnsi="黑体" w:hint="eastAsia"/>
        </w:rPr>
        <w:t>海藻酸钾（褐藻酸钾）</w:t>
      </w:r>
    </w:p>
    <w:p w:rsidR="00640DA8" w:rsidRDefault="00396DA3" w:rsidP="005C513B">
      <w:pPr>
        <w:pStyle w:val="aff6"/>
        <w:spacing w:before="156" w:after="156" w:line="360" w:lineRule="auto"/>
        <w:rPr>
          <w:rFonts w:hAnsi="黑体"/>
        </w:rPr>
      </w:pPr>
      <w:r>
        <w:rPr>
          <w:rFonts w:hAnsi="黑体"/>
        </w:rPr>
        <w:t>范围</w:t>
      </w:r>
    </w:p>
    <w:p w:rsidR="00640DA8" w:rsidRDefault="00396DA3">
      <w:pPr>
        <w:spacing w:line="340" w:lineRule="exact"/>
        <w:ind w:firstLineChars="200" w:firstLine="420"/>
      </w:pPr>
      <w:r>
        <w:rPr>
          <w:rFonts w:cs="宋体" w:hint="eastAsia"/>
          <w:szCs w:val="21"/>
          <w:lang w:val="zh-CN"/>
        </w:rPr>
        <w:t>本标准适用于从海带</w:t>
      </w:r>
      <w:r>
        <w:rPr>
          <w:rFonts w:cs="宋体"/>
          <w:szCs w:val="21"/>
        </w:rPr>
        <w:t>(</w:t>
      </w:r>
      <w:r>
        <w:rPr>
          <w:rFonts w:cs="宋体"/>
          <w:i/>
          <w:iCs/>
          <w:szCs w:val="21"/>
        </w:rPr>
        <w:t>Laminaria</w:t>
      </w:r>
      <w:r>
        <w:rPr>
          <w:rFonts w:cs="宋体"/>
          <w:szCs w:val="21"/>
        </w:rPr>
        <w:t>)</w:t>
      </w:r>
      <w:r>
        <w:rPr>
          <w:rFonts w:cs="宋体" w:hint="eastAsia"/>
          <w:szCs w:val="21"/>
          <w:lang w:val="zh-CN"/>
        </w:rPr>
        <w:t>、巨藻</w:t>
      </w:r>
      <w:r>
        <w:rPr>
          <w:rFonts w:cs="宋体"/>
          <w:szCs w:val="21"/>
        </w:rPr>
        <w:t>(</w:t>
      </w:r>
      <w:r>
        <w:rPr>
          <w:rFonts w:cs="宋体"/>
          <w:i/>
          <w:iCs/>
          <w:szCs w:val="21"/>
        </w:rPr>
        <w:t>Macrocystis</w:t>
      </w:r>
      <w:r>
        <w:rPr>
          <w:rFonts w:cs="宋体"/>
          <w:szCs w:val="21"/>
        </w:rPr>
        <w:t>)</w:t>
      </w:r>
      <w:r>
        <w:rPr>
          <w:rFonts w:cs="宋体" w:hint="eastAsia"/>
          <w:szCs w:val="21"/>
          <w:lang w:val="zh-CN"/>
        </w:rPr>
        <w:t>、泡叶藻</w:t>
      </w:r>
      <w:r>
        <w:rPr>
          <w:rFonts w:cs="宋体"/>
          <w:szCs w:val="21"/>
        </w:rPr>
        <w:t>(</w:t>
      </w:r>
      <w:r>
        <w:rPr>
          <w:rFonts w:cs="宋体"/>
          <w:i/>
          <w:iCs/>
          <w:szCs w:val="21"/>
        </w:rPr>
        <w:t>Ascophyllum</w:t>
      </w:r>
      <w:r>
        <w:rPr>
          <w:rFonts w:cs="宋体"/>
          <w:szCs w:val="21"/>
        </w:rPr>
        <w:t>)</w:t>
      </w:r>
      <w:r>
        <w:rPr>
          <w:rFonts w:cs="宋体" w:hint="eastAsia"/>
          <w:szCs w:val="21"/>
          <w:lang w:val="zh-CN"/>
        </w:rPr>
        <w:t>等褐藻类植物中经提取加工制成的食品添加剂海藻酸钾</w:t>
      </w:r>
      <w:r>
        <w:rPr>
          <w:rFonts w:cs="宋体" w:hint="eastAsia"/>
          <w:szCs w:val="21"/>
        </w:rPr>
        <w:t>（</w:t>
      </w:r>
      <w:r>
        <w:rPr>
          <w:rFonts w:cs="宋体" w:hint="eastAsia"/>
          <w:szCs w:val="21"/>
          <w:lang w:val="zh-CN"/>
        </w:rPr>
        <w:t>褐藻酸钾</w:t>
      </w:r>
      <w:r>
        <w:rPr>
          <w:rFonts w:cs="宋体" w:hint="eastAsia"/>
          <w:szCs w:val="21"/>
        </w:rPr>
        <w:t>）</w:t>
      </w:r>
      <w:r>
        <w:rPr>
          <w:rFonts w:cs="宋体" w:hint="eastAsia"/>
          <w:szCs w:val="21"/>
          <w:lang w:val="zh-CN"/>
        </w:rPr>
        <w:t>。</w:t>
      </w:r>
    </w:p>
    <w:p w:rsidR="00640DA8" w:rsidRDefault="00396DA3" w:rsidP="005C513B">
      <w:pPr>
        <w:pStyle w:val="aff6"/>
        <w:spacing w:before="156" w:after="156" w:line="360" w:lineRule="auto"/>
      </w:pPr>
      <w:r>
        <w:rPr>
          <w:rFonts w:hint="eastAsia"/>
        </w:rPr>
        <w:t>分子式</w:t>
      </w:r>
    </w:p>
    <w:p w:rsidR="00640DA8" w:rsidRDefault="00396DA3">
      <w:pPr>
        <w:pStyle w:val="af"/>
        <w:ind w:firstLine="420"/>
        <w:rPr>
          <w:rFonts w:ascii="Times New Roman"/>
        </w:rPr>
      </w:pPr>
      <w:r>
        <w:rPr>
          <w:rFonts w:ascii="Times New Roman" w:hint="eastAsia"/>
          <w:szCs w:val="21"/>
        </w:rPr>
        <w:t>（</w:t>
      </w:r>
      <w:r>
        <w:rPr>
          <w:rFonts w:ascii="Times New Roman"/>
          <w:szCs w:val="21"/>
        </w:rPr>
        <w:t>C</w:t>
      </w:r>
      <w:r>
        <w:rPr>
          <w:rFonts w:ascii="Times New Roman"/>
          <w:szCs w:val="21"/>
          <w:vertAlign w:val="subscript"/>
        </w:rPr>
        <w:t>6</w:t>
      </w:r>
      <w:r>
        <w:rPr>
          <w:rFonts w:ascii="Times New Roman"/>
          <w:szCs w:val="21"/>
        </w:rPr>
        <w:t>H</w:t>
      </w:r>
      <w:r>
        <w:rPr>
          <w:rFonts w:ascii="Times New Roman"/>
          <w:szCs w:val="21"/>
          <w:vertAlign w:val="subscript"/>
        </w:rPr>
        <w:t>7</w:t>
      </w:r>
      <w:r>
        <w:rPr>
          <w:rFonts w:ascii="Times New Roman"/>
          <w:szCs w:val="21"/>
        </w:rPr>
        <w:t>O</w:t>
      </w:r>
      <w:r>
        <w:rPr>
          <w:rFonts w:ascii="Times New Roman"/>
          <w:szCs w:val="21"/>
          <w:vertAlign w:val="subscript"/>
        </w:rPr>
        <w:t>6</w:t>
      </w:r>
      <w:r>
        <w:rPr>
          <w:rFonts w:ascii="Times New Roman"/>
          <w:szCs w:val="21"/>
        </w:rPr>
        <w:t>K</w:t>
      </w:r>
      <w:r>
        <w:rPr>
          <w:rFonts w:hint="eastAsia"/>
          <w:szCs w:val="21"/>
        </w:rPr>
        <w:t>）</w:t>
      </w:r>
      <w:r>
        <w:rPr>
          <w:rFonts w:ascii="Times New Roman"/>
          <w:szCs w:val="21"/>
        </w:rPr>
        <w:t>n</w:t>
      </w:r>
    </w:p>
    <w:p w:rsidR="00640DA8" w:rsidRDefault="00396DA3" w:rsidP="005C513B">
      <w:pPr>
        <w:pStyle w:val="aff6"/>
        <w:spacing w:before="156" w:after="156" w:line="360" w:lineRule="auto"/>
        <w:rPr>
          <w:rFonts w:hAnsi="黑体"/>
        </w:rPr>
      </w:pPr>
      <w:r>
        <w:rPr>
          <w:rFonts w:hAnsi="黑体"/>
        </w:rPr>
        <w:t>技术要求</w:t>
      </w:r>
    </w:p>
    <w:p w:rsidR="00640DA8" w:rsidRDefault="00396DA3" w:rsidP="005C513B">
      <w:pPr>
        <w:pStyle w:val="aff5"/>
        <w:spacing w:beforeLines="50" w:afterLines="50" w:line="360" w:lineRule="auto"/>
        <w:rPr>
          <w:rFonts w:hAnsi="黑体"/>
        </w:rPr>
      </w:pPr>
      <w:r>
        <w:rPr>
          <w:rFonts w:hAnsi="黑体"/>
        </w:rPr>
        <w:t>感官要求：应符合表1 的规定。</w:t>
      </w:r>
    </w:p>
    <w:p w:rsidR="00640DA8" w:rsidRDefault="00396DA3" w:rsidP="005C513B">
      <w:pPr>
        <w:spacing w:beforeLines="50"/>
        <w:jc w:val="center"/>
        <w:rPr>
          <w:rFonts w:ascii="黑体" w:eastAsia="黑体"/>
          <w:szCs w:val="21"/>
        </w:rPr>
      </w:pPr>
      <w:r>
        <w:rPr>
          <w:rFonts w:ascii="黑体" w:eastAsia="黑体" w:hint="eastAsia"/>
          <w:szCs w:val="21"/>
        </w:rPr>
        <w:t>表1 感官要求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3"/>
        <w:gridCol w:w="4510"/>
        <w:gridCol w:w="3455"/>
      </w:tblGrid>
      <w:tr w:rsidR="00640DA8">
        <w:trPr>
          <w:jc w:val="center"/>
        </w:trPr>
        <w:tc>
          <w:tcPr>
            <w:tcW w:w="1213" w:type="dxa"/>
            <w:vAlign w:val="center"/>
          </w:tcPr>
          <w:p w:rsidR="00640DA8" w:rsidRDefault="00396DA3">
            <w:pPr>
              <w:spacing w:line="360" w:lineRule="exact"/>
              <w:jc w:val="center"/>
              <w:rPr>
                <w:kern w:val="0"/>
                <w:sz w:val="18"/>
                <w:szCs w:val="18"/>
              </w:rPr>
            </w:pPr>
            <w:r>
              <w:rPr>
                <w:kern w:val="0"/>
                <w:sz w:val="18"/>
                <w:szCs w:val="18"/>
              </w:rPr>
              <w:t>项</w:t>
            </w:r>
            <w:r>
              <w:rPr>
                <w:rFonts w:hint="eastAsia"/>
                <w:kern w:val="0"/>
                <w:sz w:val="18"/>
                <w:szCs w:val="18"/>
              </w:rPr>
              <w:t xml:space="preserve">  </w:t>
            </w:r>
            <w:r>
              <w:rPr>
                <w:kern w:val="0"/>
                <w:sz w:val="18"/>
                <w:szCs w:val="18"/>
              </w:rPr>
              <w:t>目</w:t>
            </w:r>
          </w:p>
        </w:tc>
        <w:tc>
          <w:tcPr>
            <w:tcW w:w="4510" w:type="dxa"/>
            <w:vAlign w:val="center"/>
          </w:tcPr>
          <w:p w:rsidR="00640DA8" w:rsidRDefault="00396DA3">
            <w:pPr>
              <w:spacing w:line="360" w:lineRule="exact"/>
              <w:jc w:val="center"/>
              <w:rPr>
                <w:kern w:val="0"/>
                <w:sz w:val="18"/>
                <w:szCs w:val="18"/>
              </w:rPr>
            </w:pPr>
            <w:r>
              <w:rPr>
                <w:kern w:val="0"/>
                <w:sz w:val="18"/>
                <w:szCs w:val="18"/>
              </w:rPr>
              <w:t>要</w:t>
            </w:r>
            <w:r>
              <w:rPr>
                <w:rFonts w:hint="eastAsia"/>
                <w:kern w:val="0"/>
                <w:sz w:val="18"/>
                <w:szCs w:val="18"/>
              </w:rPr>
              <w:t xml:space="preserve">  </w:t>
            </w:r>
            <w:r>
              <w:rPr>
                <w:kern w:val="0"/>
                <w:sz w:val="18"/>
                <w:szCs w:val="18"/>
              </w:rPr>
              <w:t>求</w:t>
            </w:r>
          </w:p>
        </w:tc>
        <w:tc>
          <w:tcPr>
            <w:tcW w:w="3455" w:type="dxa"/>
            <w:vAlign w:val="center"/>
          </w:tcPr>
          <w:p w:rsidR="00640DA8" w:rsidRDefault="00396DA3">
            <w:pPr>
              <w:spacing w:line="360" w:lineRule="exact"/>
              <w:jc w:val="center"/>
              <w:rPr>
                <w:sz w:val="18"/>
                <w:szCs w:val="18"/>
              </w:rPr>
            </w:pPr>
            <w:r>
              <w:rPr>
                <w:sz w:val="18"/>
                <w:szCs w:val="18"/>
              </w:rPr>
              <w:t>检验方法</w:t>
            </w:r>
          </w:p>
        </w:tc>
      </w:tr>
      <w:tr w:rsidR="00640DA8">
        <w:trPr>
          <w:trHeight w:val="640"/>
          <w:jc w:val="center"/>
        </w:trPr>
        <w:tc>
          <w:tcPr>
            <w:tcW w:w="1213" w:type="dxa"/>
            <w:vAlign w:val="center"/>
          </w:tcPr>
          <w:p w:rsidR="00640DA8" w:rsidRDefault="00396DA3">
            <w:pPr>
              <w:spacing w:line="240" w:lineRule="atLeast"/>
              <w:jc w:val="left"/>
              <w:rPr>
                <w:rFonts w:ascii="宋体" w:hAnsi="宋体"/>
                <w:kern w:val="0"/>
                <w:sz w:val="18"/>
                <w:szCs w:val="18"/>
              </w:rPr>
            </w:pPr>
            <w:r>
              <w:rPr>
                <w:rFonts w:ascii="宋体" w:hAnsi="宋体" w:hint="eastAsia"/>
                <w:kern w:val="0"/>
                <w:sz w:val="18"/>
                <w:szCs w:val="18"/>
              </w:rPr>
              <w:t>色泽</w:t>
            </w:r>
          </w:p>
        </w:tc>
        <w:tc>
          <w:tcPr>
            <w:tcW w:w="4510" w:type="dxa"/>
            <w:vAlign w:val="center"/>
          </w:tcPr>
          <w:p w:rsidR="00640DA8" w:rsidRDefault="00396DA3">
            <w:pPr>
              <w:spacing w:line="240" w:lineRule="atLeast"/>
              <w:jc w:val="left"/>
              <w:rPr>
                <w:rFonts w:ascii="宋体" w:hAnsi="宋体"/>
                <w:kern w:val="0"/>
                <w:sz w:val="18"/>
                <w:szCs w:val="18"/>
              </w:rPr>
            </w:pPr>
            <w:r>
              <w:rPr>
                <w:rFonts w:hint="eastAsia"/>
                <w:sz w:val="18"/>
                <w:szCs w:val="18"/>
              </w:rPr>
              <w:t>白色至黄色</w:t>
            </w:r>
          </w:p>
        </w:tc>
        <w:tc>
          <w:tcPr>
            <w:tcW w:w="3455" w:type="dxa"/>
            <w:vMerge w:val="restart"/>
            <w:vAlign w:val="center"/>
          </w:tcPr>
          <w:p w:rsidR="00640DA8" w:rsidRDefault="00396DA3">
            <w:pPr>
              <w:pStyle w:val="af"/>
              <w:widowControl w:val="0"/>
              <w:spacing w:before="50" w:after="50" w:line="360" w:lineRule="exact"/>
              <w:ind w:firstLineChars="0" w:firstLine="0"/>
              <w:rPr>
                <w:rFonts w:ascii="Times New Roman"/>
                <w:sz w:val="18"/>
                <w:szCs w:val="18"/>
              </w:rPr>
            </w:pPr>
            <w:r>
              <w:rPr>
                <w:rFonts w:ascii="Times New Roman" w:hAnsi="宋体"/>
                <w:sz w:val="18"/>
                <w:szCs w:val="18"/>
              </w:rPr>
              <w:t>将</w:t>
            </w:r>
            <w:r>
              <w:rPr>
                <w:rFonts w:ascii="Times New Roman" w:hint="eastAsia"/>
                <w:sz w:val="18"/>
                <w:szCs w:val="18"/>
              </w:rPr>
              <w:t>适量样品</w:t>
            </w:r>
            <w:r>
              <w:rPr>
                <w:rFonts w:ascii="Times New Roman" w:hAnsi="宋体"/>
                <w:sz w:val="18"/>
                <w:szCs w:val="18"/>
              </w:rPr>
              <w:t>均匀置于</w:t>
            </w:r>
            <w:r>
              <w:rPr>
                <w:rFonts w:ascii="Times New Roman" w:hAnsi="宋体" w:hint="eastAsia"/>
                <w:sz w:val="18"/>
                <w:szCs w:val="18"/>
              </w:rPr>
              <w:t>清洁、干燥的</w:t>
            </w:r>
            <w:r>
              <w:rPr>
                <w:rFonts w:ascii="Times New Roman" w:hAnsi="宋体"/>
                <w:sz w:val="18"/>
                <w:szCs w:val="18"/>
              </w:rPr>
              <w:t>白瓷盘内</w:t>
            </w:r>
            <w:r>
              <w:rPr>
                <w:rFonts w:ascii="Times New Roman" w:hint="eastAsia"/>
                <w:sz w:val="18"/>
                <w:szCs w:val="18"/>
              </w:rPr>
              <w:t>，</w:t>
            </w:r>
            <w:r>
              <w:rPr>
                <w:rFonts w:ascii="Times New Roman" w:hAnsi="宋体"/>
                <w:sz w:val="18"/>
                <w:szCs w:val="18"/>
              </w:rPr>
              <w:t>于光线充足、无异味的环境中，</w:t>
            </w:r>
            <w:r>
              <w:rPr>
                <w:rFonts w:ascii="Times New Roman" w:hAnsi="宋体" w:hint="eastAsia"/>
                <w:sz w:val="18"/>
                <w:szCs w:val="18"/>
              </w:rPr>
              <w:t>观察其色泽和状态。</w:t>
            </w:r>
          </w:p>
        </w:tc>
      </w:tr>
      <w:tr w:rsidR="00640DA8">
        <w:trPr>
          <w:trHeight w:val="640"/>
          <w:jc w:val="center"/>
        </w:trPr>
        <w:tc>
          <w:tcPr>
            <w:tcW w:w="1213" w:type="dxa"/>
            <w:vAlign w:val="center"/>
          </w:tcPr>
          <w:p w:rsidR="00640DA8" w:rsidRDefault="00396DA3">
            <w:pPr>
              <w:spacing w:line="240" w:lineRule="atLeast"/>
              <w:jc w:val="left"/>
              <w:rPr>
                <w:rFonts w:ascii="宋体" w:hAnsi="宋体"/>
                <w:kern w:val="0"/>
                <w:sz w:val="18"/>
                <w:szCs w:val="18"/>
              </w:rPr>
            </w:pPr>
            <w:r>
              <w:rPr>
                <w:rFonts w:ascii="宋体" w:hAnsi="宋体" w:hint="eastAsia"/>
                <w:kern w:val="0"/>
                <w:sz w:val="18"/>
                <w:szCs w:val="18"/>
              </w:rPr>
              <w:t>状态</w:t>
            </w:r>
          </w:p>
        </w:tc>
        <w:tc>
          <w:tcPr>
            <w:tcW w:w="4510" w:type="dxa"/>
            <w:vAlign w:val="center"/>
          </w:tcPr>
          <w:p w:rsidR="00640DA8" w:rsidRDefault="00396DA3">
            <w:pPr>
              <w:spacing w:line="240" w:lineRule="atLeast"/>
              <w:jc w:val="left"/>
              <w:rPr>
                <w:rFonts w:ascii="宋体" w:hAnsi="宋体"/>
                <w:kern w:val="0"/>
                <w:sz w:val="18"/>
                <w:szCs w:val="18"/>
              </w:rPr>
            </w:pPr>
            <w:r>
              <w:rPr>
                <w:rFonts w:hint="eastAsia"/>
                <w:sz w:val="18"/>
                <w:szCs w:val="18"/>
              </w:rPr>
              <w:t>纤维状或粒状粉末</w:t>
            </w:r>
          </w:p>
        </w:tc>
        <w:tc>
          <w:tcPr>
            <w:tcW w:w="3455" w:type="dxa"/>
            <w:vMerge/>
          </w:tcPr>
          <w:p w:rsidR="00640DA8" w:rsidRDefault="00640DA8">
            <w:pPr>
              <w:spacing w:line="360" w:lineRule="exact"/>
              <w:jc w:val="center"/>
              <w:rPr>
                <w:sz w:val="18"/>
                <w:szCs w:val="18"/>
              </w:rPr>
            </w:pPr>
          </w:p>
        </w:tc>
      </w:tr>
    </w:tbl>
    <w:p w:rsidR="00640DA8" w:rsidRDefault="00396DA3" w:rsidP="005C513B">
      <w:pPr>
        <w:pStyle w:val="aff5"/>
        <w:spacing w:beforeLines="50" w:afterLines="50" w:line="360" w:lineRule="auto"/>
        <w:rPr>
          <w:rFonts w:hAnsi="黑体"/>
        </w:rPr>
      </w:pPr>
      <w:r>
        <w:rPr>
          <w:rFonts w:hAnsi="黑体"/>
        </w:rPr>
        <w:t>理化指标：应符合表2的规定。</w:t>
      </w:r>
    </w:p>
    <w:tbl>
      <w:tblPr>
        <w:tblpPr w:leftFromText="180" w:rightFromText="180" w:vertAnchor="text" w:horzAnchor="margin" w:tblpX="392" w:tblpY="5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73"/>
        <w:gridCol w:w="760"/>
        <w:gridCol w:w="1890"/>
        <w:gridCol w:w="3458"/>
      </w:tblGrid>
      <w:tr w:rsidR="00640DA8">
        <w:trPr>
          <w:trHeight w:val="246"/>
        </w:trPr>
        <w:tc>
          <w:tcPr>
            <w:tcW w:w="4033" w:type="dxa"/>
            <w:gridSpan w:val="2"/>
            <w:vAlign w:val="center"/>
          </w:tcPr>
          <w:p w:rsidR="00640DA8" w:rsidRDefault="00396DA3">
            <w:pPr>
              <w:spacing w:line="360" w:lineRule="exact"/>
              <w:jc w:val="center"/>
              <w:rPr>
                <w:kern w:val="0"/>
                <w:sz w:val="18"/>
                <w:szCs w:val="18"/>
              </w:rPr>
            </w:pPr>
            <w:r>
              <w:rPr>
                <w:sz w:val="18"/>
                <w:szCs w:val="18"/>
              </w:rPr>
              <w:t>项</w:t>
            </w:r>
            <w:r>
              <w:rPr>
                <w:rFonts w:hint="eastAsia"/>
                <w:sz w:val="18"/>
                <w:szCs w:val="18"/>
              </w:rPr>
              <w:t xml:space="preserve">  </w:t>
            </w:r>
            <w:r>
              <w:rPr>
                <w:sz w:val="18"/>
                <w:szCs w:val="18"/>
              </w:rPr>
              <w:t>目</w:t>
            </w:r>
          </w:p>
        </w:tc>
        <w:tc>
          <w:tcPr>
            <w:tcW w:w="1890" w:type="dxa"/>
            <w:vAlign w:val="center"/>
          </w:tcPr>
          <w:p w:rsidR="00640DA8" w:rsidRDefault="00396DA3">
            <w:pPr>
              <w:spacing w:line="360" w:lineRule="exact"/>
              <w:jc w:val="center"/>
              <w:rPr>
                <w:sz w:val="18"/>
                <w:szCs w:val="18"/>
              </w:rPr>
            </w:pPr>
            <w:r>
              <w:rPr>
                <w:sz w:val="18"/>
                <w:szCs w:val="18"/>
              </w:rPr>
              <w:t>指</w:t>
            </w:r>
            <w:r>
              <w:rPr>
                <w:rFonts w:hint="eastAsia"/>
                <w:sz w:val="18"/>
                <w:szCs w:val="18"/>
              </w:rPr>
              <w:t xml:space="preserve">  </w:t>
            </w:r>
            <w:r>
              <w:rPr>
                <w:sz w:val="18"/>
                <w:szCs w:val="18"/>
              </w:rPr>
              <w:t>标</w:t>
            </w:r>
          </w:p>
        </w:tc>
        <w:tc>
          <w:tcPr>
            <w:tcW w:w="3458" w:type="dxa"/>
            <w:vAlign w:val="center"/>
          </w:tcPr>
          <w:p w:rsidR="00640DA8" w:rsidRDefault="00396DA3">
            <w:pPr>
              <w:spacing w:line="360" w:lineRule="exact"/>
              <w:jc w:val="center"/>
              <w:rPr>
                <w:sz w:val="18"/>
                <w:szCs w:val="18"/>
              </w:rPr>
            </w:pPr>
            <w:r>
              <w:rPr>
                <w:sz w:val="18"/>
                <w:szCs w:val="18"/>
              </w:rPr>
              <w:t>检验方法</w:t>
            </w:r>
          </w:p>
        </w:tc>
      </w:tr>
      <w:tr w:rsidR="00640DA8">
        <w:trPr>
          <w:trHeight w:val="209"/>
        </w:trPr>
        <w:tc>
          <w:tcPr>
            <w:tcW w:w="3273" w:type="dxa"/>
            <w:tcBorders>
              <w:right w:val="nil"/>
            </w:tcBorders>
          </w:tcPr>
          <w:p w:rsidR="00640DA8" w:rsidRDefault="00396DA3">
            <w:pPr>
              <w:spacing w:line="360" w:lineRule="exact"/>
              <w:rPr>
                <w:rFonts w:ascii="宋体" w:hAnsi="宋体"/>
                <w:sz w:val="18"/>
                <w:szCs w:val="18"/>
              </w:rPr>
            </w:pPr>
            <w:r>
              <w:rPr>
                <w:rFonts w:hint="eastAsia"/>
                <w:sz w:val="18"/>
              </w:rPr>
              <w:t>粘度</w:t>
            </w:r>
            <w:r>
              <w:rPr>
                <w:rFonts w:hint="eastAsia"/>
                <w:sz w:val="18"/>
              </w:rPr>
              <w:t>/</w:t>
            </w:r>
            <w:r>
              <w:rPr>
                <w:rFonts w:ascii="宋体" w:hAnsi="宋体" w:hint="eastAsia"/>
                <w:sz w:val="18"/>
                <w:szCs w:val="18"/>
              </w:rPr>
              <w:t>(</w:t>
            </w:r>
            <w:r>
              <w:rPr>
                <w:sz w:val="18"/>
              </w:rPr>
              <w:t>mPa·s</w:t>
            </w:r>
            <w:r>
              <w:rPr>
                <w:rFonts w:ascii="宋体" w:hAnsi="宋体" w:hint="eastAsia"/>
                <w:sz w:val="18"/>
                <w:szCs w:val="18"/>
              </w:rPr>
              <w:t>)</w:t>
            </w:r>
          </w:p>
        </w:tc>
        <w:tc>
          <w:tcPr>
            <w:tcW w:w="760" w:type="dxa"/>
            <w:tcBorders>
              <w:left w:val="nil"/>
            </w:tcBorders>
            <w:vAlign w:val="center"/>
          </w:tcPr>
          <w:p w:rsidR="00640DA8" w:rsidRDefault="00640DA8">
            <w:pPr>
              <w:spacing w:line="360" w:lineRule="exact"/>
              <w:jc w:val="center"/>
              <w:rPr>
                <w:rFonts w:ascii="宋体" w:hAnsi="宋体"/>
                <w:sz w:val="18"/>
                <w:szCs w:val="18"/>
              </w:rPr>
            </w:pPr>
          </w:p>
        </w:tc>
        <w:tc>
          <w:tcPr>
            <w:tcW w:w="1890" w:type="dxa"/>
          </w:tcPr>
          <w:p w:rsidR="00640DA8" w:rsidRDefault="00396DA3">
            <w:pPr>
              <w:spacing w:line="360" w:lineRule="exact"/>
              <w:jc w:val="center"/>
              <w:rPr>
                <w:sz w:val="18"/>
                <w:szCs w:val="18"/>
              </w:rPr>
            </w:pPr>
            <w:r>
              <w:rPr>
                <w:rFonts w:hint="eastAsia"/>
                <w:sz w:val="18"/>
                <w:szCs w:val="18"/>
              </w:rPr>
              <w:t>符合订单要求</w:t>
            </w:r>
          </w:p>
        </w:tc>
        <w:tc>
          <w:tcPr>
            <w:tcW w:w="3458" w:type="dxa"/>
            <w:vAlign w:val="center"/>
          </w:tcPr>
          <w:p w:rsidR="00640DA8" w:rsidRDefault="00396DA3">
            <w:pPr>
              <w:spacing w:line="360" w:lineRule="exact"/>
              <w:rPr>
                <w:sz w:val="18"/>
                <w:szCs w:val="18"/>
              </w:rPr>
            </w:pPr>
            <w:r>
              <w:rPr>
                <w:rFonts w:hint="eastAsia"/>
                <w:sz w:val="18"/>
                <w:szCs w:val="18"/>
              </w:rPr>
              <w:t>附录</w:t>
            </w:r>
            <w:r>
              <w:rPr>
                <w:rFonts w:hint="eastAsia"/>
                <w:sz w:val="18"/>
                <w:szCs w:val="18"/>
              </w:rPr>
              <w:t>A</w:t>
            </w:r>
            <w:r>
              <w:rPr>
                <w:rFonts w:hint="eastAsia"/>
                <w:sz w:val="18"/>
                <w:szCs w:val="18"/>
              </w:rPr>
              <w:t>中</w:t>
            </w:r>
            <w:r>
              <w:rPr>
                <w:rFonts w:hint="eastAsia"/>
                <w:sz w:val="18"/>
                <w:szCs w:val="18"/>
              </w:rPr>
              <w:t>A.3</w:t>
            </w:r>
          </w:p>
        </w:tc>
      </w:tr>
      <w:tr w:rsidR="00640DA8">
        <w:trPr>
          <w:trHeight w:val="269"/>
        </w:trPr>
        <w:tc>
          <w:tcPr>
            <w:tcW w:w="3273" w:type="dxa"/>
            <w:tcBorders>
              <w:right w:val="nil"/>
            </w:tcBorders>
          </w:tcPr>
          <w:p w:rsidR="00640DA8" w:rsidRDefault="00396DA3">
            <w:pPr>
              <w:spacing w:line="360" w:lineRule="exact"/>
              <w:rPr>
                <w:rFonts w:ascii="宋体" w:hAnsi="宋体"/>
                <w:sz w:val="18"/>
                <w:szCs w:val="18"/>
              </w:rPr>
            </w:pPr>
            <w:r>
              <w:rPr>
                <w:rFonts w:ascii="宋体" w:hAnsi="宋体" w:hint="eastAsia"/>
                <w:sz w:val="18"/>
                <w:szCs w:val="18"/>
              </w:rPr>
              <w:t>干燥失重，</w:t>
            </w:r>
            <w:r>
              <w:rPr>
                <w:i/>
                <w:iCs/>
                <w:sz w:val="18"/>
                <w:szCs w:val="18"/>
              </w:rPr>
              <w:t>w/</w:t>
            </w:r>
            <w:r>
              <w:rPr>
                <w:rFonts w:hint="eastAsia"/>
                <w:spacing w:val="-10"/>
                <w:sz w:val="18"/>
              </w:rPr>
              <w:t>%</w:t>
            </w:r>
          </w:p>
        </w:tc>
        <w:tc>
          <w:tcPr>
            <w:tcW w:w="760" w:type="dxa"/>
            <w:tcBorders>
              <w:left w:val="nil"/>
            </w:tcBorders>
            <w:vAlign w:val="center"/>
          </w:tcPr>
          <w:p w:rsidR="00640DA8" w:rsidRDefault="00396DA3">
            <w:pPr>
              <w:spacing w:line="360" w:lineRule="exact"/>
              <w:jc w:val="center"/>
              <w:rPr>
                <w:rFonts w:ascii="宋体" w:hAnsi="宋体"/>
                <w:sz w:val="18"/>
                <w:szCs w:val="18"/>
              </w:rPr>
            </w:pPr>
            <w:r>
              <w:rPr>
                <w:rFonts w:ascii="宋体" w:hAnsi="宋体" w:hint="eastAsia"/>
                <w:sz w:val="18"/>
                <w:szCs w:val="18"/>
              </w:rPr>
              <w:t>≤</w:t>
            </w:r>
          </w:p>
        </w:tc>
        <w:tc>
          <w:tcPr>
            <w:tcW w:w="1890" w:type="dxa"/>
          </w:tcPr>
          <w:p w:rsidR="00640DA8" w:rsidRDefault="00396DA3">
            <w:pPr>
              <w:spacing w:line="360" w:lineRule="exact"/>
              <w:jc w:val="center"/>
              <w:rPr>
                <w:sz w:val="18"/>
                <w:szCs w:val="18"/>
              </w:rPr>
            </w:pPr>
            <w:r>
              <w:rPr>
                <w:sz w:val="18"/>
                <w:szCs w:val="18"/>
              </w:rPr>
              <w:t>15.0</w:t>
            </w:r>
          </w:p>
        </w:tc>
        <w:tc>
          <w:tcPr>
            <w:tcW w:w="3458" w:type="dxa"/>
            <w:vAlign w:val="center"/>
          </w:tcPr>
          <w:p w:rsidR="00640DA8" w:rsidRDefault="00396DA3">
            <w:pPr>
              <w:spacing w:line="360" w:lineRule="exact"/>
              <w:rPr>
                <w:rFonts w:ascii="宋体" w:hAnsi="宋体"/>
                <w:sz w:val="18"/>
                <w:szCs w:val="18"/>
              </w:rPr>
            </w:pPr>
            <w:r>
              <w:rPr>
                <w:sz w:val="18"/>
                <w:szCs w:val="18"/>
              </w:rPr>
              <w:t>GB 5009.3</w:t>
            </w:r>
            <w:r>
              <w:rPr>
                <w:rFonts w:hint="eastAsia"/>
                <w:sz w:val="18"/>
                <w:szCs w:val="18"/>
              </w:rPr>
              <w:t>直接</w:t>
            </w:r>
            <w:r>
              <w:rPr>
                <w:sz w:val="18"/>
                <w:szCs w:val="18"/>
              </w:rPr>
              <w:t>干燥法</w:t>
            </w:r>
          </w:p>
        </w:tc>
      </w:tr>
      <w:tr w:rsidR="00640DA8">
        <w:trPr>
          <w:trHeight w:val="269"/>
        </w:trPr>
        <w:tc>
          <w:tcPr>
            <w:tcW w:w="4033" w:type="dxa"/>
            <w:gridSpan w:val="2"/>
            <w:vAlign w:val="center"/>
          </w:tcPr>
          <w:p w:rsidR="00640DA8" w:rsidRDefault="00396DA3">
            <w:pPr>
              <w:spacing w:line="480" w:lineRule="auto"/>
              <w:rPr>
                <w:rFonts w:ascii="宋体" w:hAnsi="宋体"/>
                <w:sz w:val="18"/>
                <w:szCs w:val="18"/>
              </w:rPr>
            </w:pPr>
            <w:r>
              <w:rPr>
                <w:rFonts w:hint="eastAsia"/>
                <w:sz w:val="18"/>
                <w:szCs w:val="18"/>
              </w:rPr>
              <w:t>海藻酸钾含量（以</w:t>
            </w:r>
            <w:r>
              <w:rPr>
                <w:rFonts w:hint="eastAsia"/>
                <w:sz w:val="18"/>
                <w:szCs w:val="18"/>
              </w:rPr>
              <w:t>K</w:t>
            </w:r>
            <w:r>
              <w:rPr>
                <w:rFonts w:hint="eastAsia"/>
                <w:sz w:val="18"/>
                <w:szCs w:val="18"/>
                <w:vertAlign w:val="subscript"/>
              </w:rPr>
              <w:t>2</w:t>
            </w:r>
            <w:r>
              <w:rPr>
                <w:rFonts w:hint="eastAsia"/>
                <w:sz w:val="18"/>
                <w:szCs w:val="18"/>
              </w:rPr>
              <w:t>O</w:t>
            </w:r>
            <w:r>
              <w:rPr>
                <w:rFonts w:hint="eastAsia"/>
                <w:sz w:val="18"/>
                <w:szCs w:val="18"/>
              </w:rPr>
              <w:t>含量计，以干基计），</w:t>
            </w:r>
            <w:r>
              <w:rPr>
                <w:i/>
                <w:iCs/>
                <w:sz w:val="18"/>
                <w:szCs w:val="18"/>
              </w:rPr>
              <w:t>w/</w:t>
            </w:r>
            <w:r>
              <w:rPr>
                <w:rFonts w:hint="eastAsia"/>
                <w:spacing w:val="-10"/>
                <w:sz w:val="18"/>
              </w:rPr>
              <w:t>%</w:t>
            </w:r>
          </w:p>
        </w:tc>
        <w:tc>
          <w:tcPr>
            <w:tcW w:w="1890" w:type="dxa"/>
            <w:vAlign w:val="center"/>
          </w:tcPr>
          <w:p w:rsidR="00640DA8" w:rsidRDefault="00396DA3">
            <w:pPr>
              <w:spacing w:line="504" w:lineRule="auto"/>
              <w:jc w:val="center"/>
              <w:rPr>
                <w:sz w:val="18"/>
                <w:szCs w:val="18"/>
              </w:rPr>
            </w:pPr>
            <w:r>
              <w:rPr>
                <w:rFonts w:hint="eastAsia"/>
                <w:sz w:val="18"/>
                <w:szCs w:val="18"/>
              </w:rPr>
              <w:t>15.0</w:t>
            </w:r>
            <w:r>
              <w:rPr>
                <w:rFonts w:hint="eastAsia"/>
                <w:sz w:val="18"/>
                <w:szCs w:val="18"/>
              </w:rPr>
              <w:t>～</w:t>
            </w:r>
            <w:r>
              <w:rPr>
                <w:rFonts w:hint="eastAsia"/>
                <w:sz w:val="18"/>
                <w:szCs w:val="18"/>
              </w:rPr>
              <w:t>22.0</w:t>
            </w:r>
          </w:p>
        </w:tc>
        <w:tc>
          <w:tcPr>
            <w:tcW w:w="3458" w:type="dxa"/>
            <w:vAlign w:val="center"/>
          </w:tcPr>
          <w:p w:rsidR="00640DA8" w:rsidRDefault="00396DA3">
            <w:pPr>
              <w:rPr>
                <w:sz w:val="18"/>
                <w:szCs w:val="18"/>
              </w:rPr>
            </w:pPr>
            <w:r>
              <w:rPr>
                <w:sz w:val="18"/>
                <w:szCs w:val="18"/>
              </w:rPr>
              <w:t>GB/T</w:t>
            </w:r>
            <w:r>
              <w:rPr>
                <w:rFonts w:hint="eastAsia"/>
                <w:sz w:val="18"/>
                <w:szCs w:val="18"/>
              </w:rPr>
              <w:t>17767.3</w:t>
            </w:r>
            <w:r>
              <w:rPr>
                <w:rFonts w:hint="eastAsia"/>
                <w:sz w:val="18"/>
                <w:szCs w:val="18"/>
                <w:vertAlign w:val="superscript"/>
              </w:rPr>
              <w:t>a</w:t>
            </w:r>
            <w:r>
              <w:rPr>
                <w:rFonts w:hint="eastAsia"/>
                <w:sz w:val="18"/>
                <w:szCs w:val="18"/>
              </w:rPr>
              <w:t xml:space="preserve"> </w:t>
            </w:r>
          </w:p>
        </w:tc>
      </w:tr>
      <w:tr w:rsidR="00640DA8">
        <w:trPr>
          <w:trHeight w:val="205"/>
        </w:trPr>
        <w:tc>
          <w:tcPr>
            <w:tcW w:w="3273" w:type="dxa"/>
            <w:tcBorders>
              <w:right w:val="nil"/>
            </w:tcBorders>
          </w:tcPr>
          <w:p w:rsidR="00640DA8" w:rsidRDefault="00396DA3">
            <w:pPr>
              <w:spacing w:line="360" w:lineRule="exact"/>
              <w:rPr>
                <w:rFonts w:ascii="宋体" w:hAnsi="宋体"/>
                <w:sz w:val="18"/>
                <w:szCs w:val="18"/>
              </w:rPr>
            </w:pPr>
            <w:r>
              <w:rPr>
                <w:rFonts w:ascii="宋体" w:hAnsi="宋体" w:hint="eastAsia"/>
                <w:sz w:val="18"/>
                <w:szCs w:val="18"/>
              </w:rPr>
              <w:t>pH值（1%溶液）</w:t>
            </w:r>
          </w:p>
        </w:tc>
        <w:tc>
          <w:tcPr>
            <w:tcW w:w="760" w:type="dxa"/>
            <w:tcBorders>
              <w:left w:val="nil"/>
            </w:tcBorders>
            <w:vAlign w:val="center"/>
          </w:tcPr>
          <w:p w:rsidR="00640DA8" w:rsidRDefault="00640DA8">
            <w:pPr>
              <w:spacing w:line="360" w:lineRule="exact"/>
              <w:jc w:val="center"/>
              <w:rPr>
                <w:rFonts w:ascii="宋体" w:hAnsi="宋体"/>
                <w:sz w:val="18"/>
                <w:szCs w:val="18"/>
              </w:rPr>
            </w:pPr>
          </w:p>
        </w:tc>
        <w:tc>
          <w:tcPr>
            <w:tcW w:w="1890" w:type="dxa"/>
          </w:tcPr>
          <w:p w:rsidR="00640DA8" w:rsidRDefault="00396DA3">
            <w:pPr>
              <w:spacing w:line="360" w:lineRule="exact"/>
              <w:jc w:val="center"/>
              <w:rPr>
                <w:sz w:val="18"/>
                <w:szCs w:val="18"/>
              </w:rPr>
            </w:pPr>
            <w:r>
              <w:rPr>
                <w:sz w:val="18"/>
                <w:szCs w:val="18"/>
              </w:rPr>
              <w:t>6.0</w:t>
            </w:r>
            <w:r>
              <w:rPr>
                <w:rFonts w:hint="eastAsia"/>
                <w:sz w:val="18"/>
                <w:szCs w:val="18"/>
              </w:rPr>
              <w:t>～</w:t>
            </w:r>
            <w:r>
              <w:rPr>
                <w:sz w:val="18"/>
                <w:szCs w:val="18"/>
              </w:rPr>
              <w:t>8.0</w:t>
            </w:r>
          </w:p>
        </w:tc>
        <w:tc>
          <w:tcPr>
            <w:tcW w:w="3458" w:type="dxa"/>
            <w:vAlign w:val="center"/>
          </w:tcPr>
          <w:p w:rsidR="00640DA8" w:rsidRDefault="00396DA3">
            <w:pPr>
              <w:spacing w:line="360" w:lineRule="exact"/>
              <w:rPr>
                <w:rFonts w:ascii="宋体" w:hAnsi="宋体"/>
                <w:sz w:val="18"/>
                <w:szCs w:val="18"/>
              </w:rPr>
            </w:pPr>
            <w:r>
              <w:rPr>
                <w:rFonts w:hint="eastAsia"/>
                <w:sz w:val="18"/>
                <w:szCs w:val="18"/>
              </w:rPr>
              <w:t>附录</w:t>
            </w:r>
            <w:r>
              <w:rPr>
                <w:rFonts w:hint="eastAsia"/>
                <w:sz w:val="18"/>
                <w:szCs w:val="18"/>
              </w:rPr>
              <w:t>A</w:t>
            </w:r>
            <w:r>
              <w:rPr>
                <w:rFonts w:hint="eastAsia"/>
                <w:sz w:val="18"/>
                <w:szCs w:val="18"/>
              </w:rPr>
              <w:t>中</w:t>
            </w:r>
            <w:r>
              <w:rPr>
                <w:rFonts w:hint="eastAsia"/>
                <w:sz w:val="18"/>
                <w:szCs w:val="18"/>
              </w:rPr>
              <w:t>A.4</w:t>
            </w:r>
          </w:p>
        </w:tc>
      </w:tr>
      <w:tr w:rsidR="00640DA8">
        <w:trPr>
          <w:trHeight w:val="205"/>
        </w:trPr>
        <w:tc>
          <w:tcPr>
            <w:tcW w:w="3273" w:type="dxa"/>
            <w:tcBorders>
              <w:right w:val="nil"/>
            </w:tcBorders>
          </w:tcPr>
          <w:p w:rsidR="00640DA8" w:rsidRDefault="00396DA3">
            <w:pPr>
              <w:spacing w:line="360" w:lineRule="exact"/>
              <w:rPr>
                <w:rFonts w:ascii="宋体" w:hAnsi="宋体"/>
                <w:sz w:val="18"/>
                <w:szCs w:val="18"/>
              </w:rPr>
            </w:pPr>
            <w:r>
              <w:rPr>
                <w:rFonts w:ascii="宋体" w:hAnsi="宋体" w:hint="eastAsia"/>
                <w:sz w:val="18"/>
                <w:szCs w:val="18"/>
              </w:rPr>
              <w:t>水不溶物，</w:t>
            </w:r>
            <w:r>
              <w:rPr>
                <w:i/>
                <w:iCs/>
                <w:sz w:val="18"/>
                <w:szCs w:val="18"/>
              </w:rPr>
              <w:t>w/</w:t>
            </w:r>
            <w:r>
              <w:rPr>
                <w:rFonts w:hint="eastAsia"/>
                <w:spacing w:val="-10"/>
                <w:sz w:val="18"/>
              </w:rPr>
              <w:t>%</w:t>
            </w:r>
          </w:p>
        </w:tc>
        <w:tc>
          <w:tcPr>
            <w:tcW w:w="760" w:type="dxa"/>
            <w:tcBorders>
              <w:left w:val="nil"/>
            </w:tcBorders>
            <w:vAlign w:val="center"/>
          </w:tcPr>
          <w:p w:rsidR="00640DA8" w:rsidRDefault="00396DA3">
            <w:pPr>
              <w:spacing w:line="360" w:lineRule="exact"/>
              <w:jc w:val="center"/>
              <w:rPr>
                <w:rFonts w:ascii="宋体" w:hAnsi="宋体"/>
                <w:sz w:val="18"/>
                <w:szCs w:val="18"/>
              </w:rPr>
            </w:pPr>
            <w:r>
              <w:rPr>
                <w:rFonts w:ascii="宋体" w:hAnsi="宋体" w:hint="eastAsia"/>
                <w:sz w:val="18"/>
                <w:szCs w:val="18"/>
              </w:rPr>
              <w:t>≤</w:t>
            </w:r>
          </w:p>
        </w:tc>
        <w:tc>
          <w:tcPr>
            <w:tcW w:w="1890" w:type="dxa"/>
          </w:tcPr>
          <w:p w:rsidR="00640DA8" w:rsidRDefault="00396DA3">
            <w:pPr>
              <w:spacing w:line="360" w:lineRule="exact"/>
              <w:jc w:val="center"/>
              <w:rPr>
                <w:sz w:val="18"/>
                <w:szCs w:val="18"/>
              </w:rPr>
            </w:pPr>
            <w:r>
              <w:rPr>
                <w:sz w:val="18"/>
                <w:szCs w:val="18"/>
              </w:rPr>
              <w:t>0</w:t>
            </w:r>
            <w:r>
              <w:rPr>
                <w:rFonts w:hint="eastAsia"/>
                <w:sz w:val="18"/>
                <w:szCs w:val="18"/>
              </w:rPr>
              <w:t>.6</w:t>
            </w:r>
          </w:p>
        </w:tc>
        <w:tc>
          <w:tcPr>
            <w:tcW w:w="3458" w:type="dxa"/>
            <w:vAlign w:val="center"/>
          </w:tcPr>
          <w:p w:rsidR="00640DA8" w:rsidRDefault="00396DA3">
            <w:pPr>
              <w:spacing w:line="360" w:lineRule="exact"/>
              <w:rPr>
                <w:sz w:val="18"/>
                <w:szCs w:val="18"/>
              </w:rPr>
            </w:pPr>
            <w:r>
              <w:rPr>
                <w:rFonts w:hint="eastAsia"/>
                <w:sz w:val="18"/>
                <w:szCs w:val="18"/>
              </w:rPr>
              <w:t>附录</w:t>
            </w:r>
            <w:r>
              <w:rPr>
                <w:rFonts w:hint="eastAsia"/>
                <w:sz w:val="18"/>
                <w:szCs w:val="18"/>
              </w:rPr>
              <w:t>A</w:t>
            </w:r>
            <w:r>
              <w:rPr>
                <w:rFonts w:hint="eastAsia"/>
                <w:sz w:val="18"/>
                <w:szCs w:val="18"/>
              </w:rPr>
              <w:t>中</w:t>
            </w:r>
            <w:r>
              <w:rPr>
                <w:rFonts w:hint="eastAsia"/>
                <w:sz w:val="18"/>
                <w:szCs w:val="18"/>
              </w:rPr>
              <w:t>A.5</w:t>
            </w:r>
          </w:p>
        </w:tc>
      </w:tr>
      <w:tr w:rsidR="00640DA8">
        <w:trPr>
          <w:trHeight w:val="75"/>
        </w:trPr>
        <w:tc>
          <w:tcPr>
            <w:tcW w:w="3273" w:type="dxa"/>
            <w:tcBorders>
              <w:right w:val="nil"/>
            </w:tcBorders>
          </w:tcPr>
          <w:p w:rsidR="00640DA8" w:rsidRDefault="00396DA3">
            <w:pPr>
              <w:spacing w:line="360" w:lineRule="exact"/>
              <w:rPr>
                <w:rFonts w:ascii="宋体" w:hAnsi="宋体"/>
                <w:sz w:val="18"/>
                <w:szCs w:val="18"/>
              </w:rPr>
            </w:pPr>
            <w:r>
              <w:rPr>
                <w:rFonts w:ascii="宋体" w:hAnsi="宋体" w:hint="eastAsia"/>
                <w:sz w:val="18"/>
                <w:szCs w:val="18"/>
              </w:rPr>
              <w:t>灰分（以干基计）,</w:t>
            </w:r>
            <w:r>
              <w:rPr>
                <w:i/>
                <w:iCs/>
                <w:sz w:val="18"/>
                <w:szCs w:val="18"/>
              </w:rPr>
              <w:t>w/</w:t>
            </w:r>
            <w:r>
              <w:rPr>
                <w:rFonts w:hint="eastAsia"/>
                <w:spacing w:val="-10"/>
                <w:sz w:val="18"/>
              </w:rPr>
              <w:t>%</w:t>
            </w:r>
          </w:p>
        </w:tc>
        <w:tc>
          <w:tcPr>
            <w:tcW w:w="760" w:type="dxa"/>
            <w:tcBorders>
              <w:left w:val="nil"/>
            </w:tcBorders>
            <w:vAlign w:val="center"/>
          </w:tcPr>
          <w:p w:rsidR="00640DA8" w:rsidRDefault="00640DA8">
            <w:pPr>
              <w:spacing w:line="360" w:lineRule="exact"/>
              <w:rPr>
                <w:sz w:val="18"/>
                <w:szCs w:val="18"/>
              </w:rPr>
            </w:pPr>
          </w:p>
        </w:tc>
        <w:tc>
          <w:tcPr>
            <w:tcW w:w="1890" w:type="dxa"/>
          </w:tcPr>
          <w:p w:rsidR="00640DA8" w:rsidRDefault="00396DA3">
            <w:pPr>
              <w:spacing w:line="360" w:lineRule="exact"/>
              <w:jc w:val="center"/>
              <w:rPr>
                <w:sz w:val="18"/>
                <w:szCs w:val="18"/>
              </w:rPr>
            </w:pPr>
            <w:r>
              <w:rPr>
                <w:rFonts w:hint="eastAsia"/>
                <w:sz w:val="18"/>
                <w:szCs w:val="18"/>
              </w:rPr>
              <w:t>24</w:t>
            </w:r>
            <w:r>
              <w:rPr>
                <w:rFonts w:ascii="宋体" w:hAnsi="宋体" w:hint="eastAsia"/>
                <w:sz w:val="18"/>
                <w:szCs w:val="18"/>
              </w:rPr>
              <w:t>～</w:t>
            </w:r>
            <w:r>
              <w:rPr>
                <w:rFonts w:hint="eastAsia"/>
                <w:sz w:val="18"/>
                <w:szCs w:val="18"/>
              </w:rPr>
              <w:t>32</w:t>
            </w:r>
          </w:p>
        </w:tc>
        <w:tc>
          <w:tcPr>
            <w:tcW w:w="3458" w:type="dxa"/>
            <w:vAlign w:val="center"/>
          </w:tcPr>
          <w:p w:rsidR="00640DA8" w:rsidRDefault="00396DA3">
            <w:pPr>
              <w:spacing w:line="360" w:lineRule="exact"/>
              <w:rPr>
                <w:sz w:val="18"/>
                <w:szCs w:val="18"/>
              </w:rPr>
            </w:pPr>
            <w:r>
              <w:rPr>
                <w:rFonts w:hint="eastAsia"/>
                <w:sz w:val="18"/>
                <w:szCs w:val="18"/>
              </w:rPr>
              <w:t>附录</w:t>
            </w:r>
            <w:r>
              <w:rPr>
                <w:rFonts w:hint="eastAsia"/>
                <w:sz w:val="18"/>
                <w:szCs w:val="18"/>
              </w:rPr>
              <w:t>A</w:t>
            </w:r>
            <w:r>
              <w:rPr>
                <w:rFonts w:hint="eastAsia"/>
                <w:sz w:val="18"/>
                <w:szCs w:val="18"/>
              </w:rPr>
              <w:t>中</w:t>
            </w:r>
            <w:r>
              <w:rPr>
                <w:rFonts w:hint="eastAsia"/>
                <w:sz w:val="18"/>
                <w:szCs w:val="18"/>
              </w:rPr>
              <w:t>A.6</w:t>
            </w:r>
          </w:p>
        </w:tc>
      </w:tr>
      <w:tr w:rsidR="00640DA8">
        <w:trPr>
          <w:trHeight w:val="75"/>
        </w:trPr>
        <w:tc>
          <w:tcPr>
            <w:tcW w:w="3273" w:type="dxa"/>
            <w:tcBorders>
              <w:right w:val="nil"/>
            </w:tcBorders>
          </w:tcPr>
          <w:p w:rsidR="00640DA8" w:rsidRDefault="00396DA3">
            <w:pPr>
              <w:spacing w:line="360" w:lineRule="exact"/>
              <w:rPr>
                <w:rFonts w:ascii="宋体" w:hAnsi="宋体"/>
                <w:sz w:val="18"/>
                <w:szCs w:val="18"/>
              </w:rPr>
            </w:pPr>
            <w:r>
              <w:rPr>
                <w:rFonts w:ascii="宋体" w:hAnsi="宋体"/>
                <w:sz w:val="18"/>
                <w:szCs w:val="18"/>
              </w:rPr>
              <w:t>铅</w:t>
            </w:r>
            <w:r>
              <w:rPr>
                <w:sz w:val="18"/>
                <w:szCs w:val="18"/>
              </w:rPr>
              <w:t>（</w:t>
            </w:r>
            <w:r>
              <w:rPr>
                <w:sz w:val="18"/>
                <w:szCs w:val="18"/>
              </w:rPr>
              <w:t>Pb</w:t>
            </w:r>
            <w:r>
              <w:rPr>
                <w:sz w:val="18"/>
                <w:szCs w:val="18"/>
              </w:rPr>
              <w:t>）</w:t>
            </w:r>
            <w:r>
              <w:rPr>
                <w:sz w:val="18"/>
                <w:szCs w:val="18"/>
              </w:rPr>
              <w:t>/(mg/kg)</w:t>
            </w:r>
          </w:p>
        </w:tc>
        <w:tc>
          <w:tcPr>
            <w:tcW w:w="760" w:type="dxa"/>
            <w:tcBorders>
              <w:left w:val="nil"/>
            </w:tcBorders>
            <w:vAlign w:val="center"/>
          </w:tcPr>
          <w:p w:rsidR="00640DA8" w:rsidRDefault="00396DA3">
            <w:pPr>
              <w:spacing w:line="360" w:lineRule="exact"/>
              <w:jc w:val="center"/>
              <w:rPr>
                <w:rFonts w:ascii="宋体" w:hAnsi="宋体"/>
                <w:sz w:val="18"/>
                <w:szCs w:val="18"/>
              </w:rPr>
            </w:pPr>
            <w:r>
              <w:rPr>
                <w:rFonts w:ascii="宋体" w:hAnsi="宋体" w:hint="eastAsia"/>
                <w:sz w:val="18"/>
                <w:szCs w:val="18"/>
              </w:rPr>
              <w:t>≤</w:t>
            </w:r>
          </w:p>
        </w:tc>
        <w:tc>
          <w:tcPr>
            <w:tcW w:w="1890" w:type="dxa"/>
          </w:tcPr>
          <w:p w:rsidR="00640DA8" w:rsidRDefault="00396DA3">
            <w:pPr>
              <w:spacing w:line="360" w:lineRule="exact"/>
              <w:jc w:val="center"/>
              <w:rPr>
                <w:sz w:val="18"/>
                <w:szCs w:val="18"/>
              </w:rPr>
            </w:pPr>
            <w:r>
              <w:rPr>
                <w:rFonts w:hint="eastAsia"/>
                <w:sz w:val="18"/>
                <w:szCs w:val="18"/>
              </w:rPr>
              <w:t>4</w:t>
            </w:r>
          </w:p>
        </w:tc>
        <w:tc>
          <w:tcPr>
            <w:tcW w:w="3458" w:type="dxa"/>
            <w:vAlign w:val="center"/>
          </w:tcPr>
          <w:p w:rsidR="00640DA8" w:rsidRDefault="00396DA3">
            <w:pPr>
              <w:spacing w:line="360" w:lineRule="exact"/>
              <w:rPr>
                <w:rFonts w:ascii="宋体" w:hAnsi="宋体"/>
                <w:sz w:val="18"/>
                <w:szCs w:val="18"/>
              </w:rPr>
            </w:pPr>
            <w:r>
              <w:rPr>
                <w:sz w:val="18"/>
                <w:szCs w:val="18"/>
              </w:rPr>
              <w:t>GB5009.</w:t>
            </w:r>
            <w:r>
              <w:rPr>
                <w:rFonts w:hint="eastAsia"/>
                <w:sz w:val="18"/>
                <w:szCs w:val="18"/>
              </w:rPr>
              <w:t>12</w:t>
            </w:r>
          </w:p>
        </w:tc>
      </w:tr>
      <w:tr w:rsidR="00640DA8">
        <w:trPr>
          <w:trHeight w:val="75"/>
        </w:trPr>
        <w:tc>
          <w:tcPr>
            <w:tcW w:w="3273" w:type="dxa"/>
            <w:tcBorders>
              <w:right w:val="nil"/>
            </w:tcBorders>
          </w:tcPr>
          <w:p w:rsidR="00640DA8" w:rsidRDefault="00396DA3">
            <w:pPr>
              <w:spacing w:line="360" w:lineRule="exact"/>
              <w:rPr>
                <w:rFonts w:ascii="宋体" w:hAnsi="宋体"/>
                <w:sz w:val="18"/>
                <w:szCs w:val="18"/>
              </w:rPr>
            </w:pPr>
            <w:r>
              <w:rPr>
                <w:rFonts w:ascii="宋体" w:hAnsi="宋体" w:hint="eastAsia"/>
                <w:sz w:val="18"/>
                <w:szCs w:val="18"/>
              </w:rPr>
              <w:t>砷（以</w:t>
            </w:r>
            <w:r>
              <w:rPr>
                <w:sz w:val="18"/>
                <w:szCs w:val="18"/>
              </w:rPr>
              <w:t>As</w:t>
            </w:r>
            <w:r>
              <w:rPr>
                <w:rFonts w:hint="eastAsia"/>
                <w:sz w:val="18"/>
                <w:szCs w:val="18"/>
              </w:rPr>
              <w:t>计</w:t>
            </w:r>
            <w:r>
              <w:rPr>
                <w:sz w:val="18"/>
                <w:szCs w:val="18"/>
              </w:rPr>
              <w:t>）</w:t>
            </w:r>
            <w:r>
              <w:rPr>
                <w:sz w:val="18"/>
                <w:szCs w:val="18"/>
              </w:rPr>
              <w:t>/(mg/kg)</w:t>
            </w:r>
          </w:p>
        </w:tc>
        <w:tc>
          <w:tcPr>
            <w:tcW w:w="760" w:type="dxa"/>
            <w:tcBorders>
              <w:left w:val="nil"/>
            </w:tcBorders>
            <w:vAlign w:val="center"/>
          </w:tcPr>
          <w:p w:rsidR="00640DA8" w:rsidRDefault="00396DA3">
            <w:pPr>
              <w:spacing w:line="360" w:lineRule="exact"/>
              <w:jc w:val="center"/>
              <w:rPr>
                <w:rFonts w:ascii="宋体" w:hAnsi="宋体"/>
                <w:sz w:val="18"/>
                <w:szCs w:val="18"/>
              </w:rPr>
            </w:pPr>
            <w:r>
              <w:rPr>
                <w:rFonts w:ascii="宋体" w:hAnsi="宋体" w:hint="eastAsia"/>
                <w:sz w:val="18"/>
                <w:szCs w:val="18"/>
              </w:rPr>
              <w:t>≤</w:t>
            </w:r>
          </w:p>
        </w:tc>
        <w:tc>
          <w:tcPr>
            <w:tcW w:w="1890" w:type="dxa"/>
          </w:tcPr>
          <w:p w:rsidR="00640DA8" w:rsidRDefault="00396DA3">
            <w:pPr>
              <w:spacing w:line="360" w:lineRule="exact"/>
              <w:jc w:val="center"/>
              <w:rPr>
                <w:sz w:val="18"/>
                <w:szCs w:val="18"/>
              </w:rPr>
            </w:pPr>
            <w:r>
              <w:rPr>
                <w:rFonts w:hint="eastAsia"/>
                <w:sz w:val="18"/>
                <w:szCs w:val="18"/>
              </w:rPr>
              <w:t>2</w:t>
            </w:r>
          </w:p>
        </w:tc>
        <w:tc>
          <w:tcPr>
            <w:tcW w:w="3458" w:type="dxa"/>
            <w:vAlign w:val="center"/>
          </w:tcPr>
          <w:p w:rsidR="00640DA8" w:rsidRDefault="00396DA3">
            <w:pPr>
              <w:spacing w:line="360" w:lineRule="exact"/>
              <w:rPr>
                <w:rFonts w:ascii="宋体" w:hAnsi="宋体"/>
                <w:sz w:val="18"/>
                <w:szCs w:val="18"/>
              </w:rPr>
            </w:pPr>
            <w:r>
              <w:rPr>
                <w:sz w:val="18"/>
                <w:szCs w:val="18"/>
              </w:rPr>
              <w:t>GB/T5009.</w:t>
            </w:r>
            <w:r>
              <w:rPr>
                <w:rFonts w:hint="eastAsia"/>
                <w:sz w:val="18"/>
                <w:szCs w:val="18"/>
              </w:rPr>
              <w:t>11</w:t>
            </w:r>
          </w:p>
        </w:tc>
      </w:tr>
      <w:tr w:rsidR="00640DA8">
        <w:trPr>
          <w:trHeight w:val="75"/>
        </w:trPr>
        <w:tc>
          <w:tcPr>
            <w:tcW w:w="9381" w:type="dxa"/>
            <w:gridSpan w:val="4"/>
          </w:tcPr>
          <w:p w:rsidR="00640DA8" w:rsidRDefault="00396DA3">
            <w:pPr>
              <w:pStyle w:val="af"/>
              <w:widowControl w:val="0"/>
              <w:ind w:firstLineChars="0" w:firstLine="0"/>
              <w:jc w:val="left"/>
              <w:rPr>
                <w:sz w:val="15"/>
                <w:szCs w:val="15"/>
              </w:rPr>
            </w:pPr>
            <w:r>
              <w:rPr>
                <w:rFonts w:hint="eastAsia"/>
                <w:sz w:val="15"/>
                <w:szCs w:val="15"/>
                <w:vertAlign w:val="superscript"/>
              </w:rPr>
              <w:t>a</w:t>
            </w:r>
            <w:r>
              <w:rPr>
                <w:rFonts w:hint="eastAsia"/>
                <w:sz w:val="15"/>
                <w:szCs w:val="15"/>
              </w:rPr>
              <w:t>试样取测定完干燥失重项的干燥试样；试样溶液制备采用硝酸—高氯酸消煮法</w:t>
            </w:r>
          </w:p>
        </w:tc>
      </w:tr>
    </w:tbl>
    <w:p w:rsidR="00640DA8" w:rsidRDefault="00396DA3" w:rsidP="005C513B">
      <w:pPr>
        <w:pStyle w:val="af"/>
        <w:spacing w:beforeLines="50"/>
        <w:ind w:firstLineChars="1900" w:firstLine="3990"/>
        <w:rPr>
          <w:rFonts w:ascii="黑体" w:eastAsia="黑体"/>
          <w:szCs w:val="21"/>
        </w:rPr>
      </w:pPr>
      <w:r>
        <w:rPr>
          <w:rFonts w:hint="eastAsia"/>
        </w:rPr>
        <w:t xml:space="preserve"> </w:t>
      </w:r>
      <w:r>
        <w:rPr>
          <w:rFonts w:ascii="黑体" w:eastAsia="黑体" w:hint="eastAsia"/>
          <w:szCs w:val="21"/>
        </w:rPr>
        <w:t>表2 理化指标</w:t>
      </w:r>
    </w:p>
    <w:p w:rsidR="00640DA8" w:rsidRDefault="00640DA8" w:rsidP="005C513B">
      <w:pPr>
        <w:pStyle w:val="af"/>
        <w:spacing w:beforeLines="50"/>
        <w:ind w:firstLineChars="1900" w:firstLine="3990"/>
        <w:rPr>
          <w:rFonts w:ascii="黑体" w:eastAsia="黑体"/>
          <w:szCs w:val="21"/>
        </w:rPr>
      </w:pPr>
    </w:p>
    <w:p w:rsidR="00640DA8" w:rsidRDefault="00640DA8" w:rsidP="005C513B">
      <w:pPr>
        <w:pStyle w:val="af"/>
        <w:spacing w:beforeLines="50"/>
        <w:ind w:firstLineChars="1900" w:firstLine="3990"/>
        <w:rPr>
          <w:rFonts w:ascii="黑体" w:eastAsia="黑体"/>
          <w:szCs w:val="21"/>
        </w:rPr>
      </w:pPr>
    </w:p>
    <w:p w:rsidR="00640DA8" w:rsidRDefault="00640DA8" w:rsidP="005C513B">
      <w:pPr>
        <w:pStyle w:val="af"/>
        <w:spacing w:beforeLines="50"/>
        <w:ind w:firstLineChars="1900" w:firstLine="3990"/>
        <w:rPr>
          <w:rFonts w:ascii="黑体" w:eastAsia="黑体"/>
          <w:szCs w:val="21"/>
        </w:rPr>
      </w:pPr>
    </w:p>
    <w:p w:rsidR="00640DA8" w:rsidRDefault="00640DA8" w:rsidP="005C513B">
      <w:pPr>
        <w:pStyle w:val="af"/>
        <w:spacing w:beforeLines="50"/>
        <w:ind w:firstLineChars="1900" w:firstLine="3990"/>
        <w:rPr>
          <w:rFonts w:ascii="Times New Roman"/>
        </w:rPr>
      </w:pPr>
    </w:p>
    <w:p w:rsidR="00640DA8" w:rsidRDefault="00396DA3" w:rsidP="005C513B">
      <w:pPr>
        <w:pStyle w:val="afff2"/>
        <w:spacing w:beforeLines="50" w:afterLines="50" w:line="360" w:lineRule="auto"/>
        <w:rPr>
          <w:rFonts w:ascii="Times New Roman" w:eastAsia="宋体"/>
        </w:rPr>
      </w:pPr>
      <w:r>
        <w:rPr>
          <w:szCs w:val="21"/>
        </w:rPr>
        <w:t>附</w:t>
      </w:r>
      <w:r>
        <w:rPr>
          <w:rFonts w:hint="eastAsia"/>
          <w:szCs w:val="21"/>
        </w:rPr>
        <w:t xml:space="preserve">  </w:t>
      </w:r>
      <w:r>
        <w:rPr>
          <w:szCs w:val="21"/>
        </w:rPr>
        <w:t>录</w:t>
      </w:r>
      <w:r>
        <w:rPr>
          <w:rFonts w:hint="eastAsia"/>
          <w:szCs w:val="21"/>
        </w:rPr>
        <w:t xml:space="preserve">  </w:t>
      </w:r>
      <w:r>
        <w:rPr>
          <w:szCs w:val="21"/>
        </w:rPr>
        <w:t>A</w:t>
      </w:r>
    </w:p>
    <w:p w:rsidR="00640DA8" w:rsidRDefault="00396DA3" w:rsidP="005C513B">
      <w:pPr>
        <w:pStyle w:val="affff1"/>
        <w:spacing w:beforeLines="50" w:afterLines="50" w:line="360" w:lineRule="auto"/>
        <w:rPr>
          <w:rFonts w:hAnsi="黑体"/>
        </w:rPr>
      </w:pPr>
      <w:r>
        <w:rPr>
          <w:rFonts w:hAnsi="黑体"/>
        </w:rPr>
        <w:t>检验方法</w:t>
      </w:r>
    </w:p>
    <w:p w:rsidR="00640DA8" w:rsidRDefault="00396DA3" w:rsidP="005C513B">
      <w:pPr>
        <w:pStyle w:val="afb"/>
        <w:wordWrap/>
        <w:spacing w:before="156" w:after="156" w:line="360" w:lineRule="auto"/>
        <w:rPr>
          <w:rFonts w:hAnsi="黑体"/>
        </w:rPr>
      </w:pPr>
      <w:r>
        <w:rPr>
          <w:rFonts w:hAnsi="黑体" w:hint="eastAsia"/>
        </w:rPr>
        <w:t>一般规定</w:t>
      </w:r>
    </w:p>
    <w:p w:rsidR="00640DA8" w:rsidRDefault="00396DA3">
      <w:pPr>
        <w:autoSpaceDE w:val="0"/>
        <w:autoSpaceDN w:val="0"/>
        <w:adjustRightInd w:val="0"/>
        <w:spacing w:line="320" w:lineRule="exact"/>
        <w:ind w:firstLineChars="200" w:firstLine="420"/>
        <w:jc w:val="left"/>
      </w:pPr>
      <w:r>
        <w:rPr>
          <w:rFonts w:hint="eastAsia"/>
        </w:rPr>
        <w:t>本标准除另有规定外，所用试剂的纯度应在分析纯以上，所用标准滴定溶液、杂质测定用标准溶液、制剂及制品，应按</w:t>
      </w:r>
      <w:r>
        <w:t>GB/T 601</w:t>
      </w:r>
      <w:r>
        <w:t>、</w:t>
      </w:r>
      <w:r>
        <w:t>GB/T 602</w:t>
      </w:r>
      <w:r>
        <w:t>、</w:t>
      </w:r>
      <w:r>
        <w:t>GB/T 603</w:t>
      </w:r>
      <w:r>
        <w:rPr>
          <w:rFonts w:hint="eastAsia"/>
        </w:rPr>
        <w:t>的规定制备，实验用水应符合</w:t>
      </w:r>
      <w:r>
        <w:rPr>
          <w:rFonts w:hint="eastAsia"/>
        </w:rPr>
        <w:t>GB/T 6682-2008</w:t>
      </w:r>
      <w:r>
        <w:rPr>
          <w:rFonts w:hint="eastAsia"/>
        </w:rPr>
        <w:t>中三级水的规定。试验中所用溶液在未注明用何种溶剂配制时，均指水溶液。</w:t>
      </w:r>
    </w:p>
    <w:p w:rsidR="00640DA8" w:rsidRDefault="00396DA3" w:rsidP="005C513B">
      <w:pPr>
        <w:pStyle w:val="afb"/>
        <w:wordWrap/>
        <w:spacing w:before="156" w:after="156" w:line="360" w:lineRule="auto"/>
        <w:rPr>
          <w:rFonts w:hAnsi="黑体"/>
        </w:rPr>
      </w:pPr>
      <w:r>
        <w:rPr>
          <w:rFonts w:hAnsi="黑体"/>
        </w:rPr>
        <w:t>鉴别试验</w:t>
      </w:r>
    </w:p>
    <w:p w:rsidR="00640DA8" w:rsidRDefault="00396DA3">
      <w:pPr>
        <w:pStyle w:val="af"/>
        <w:ind w:firstLineChars="0" w:firstLine="0"/>
        <w:rPr>
          <w:rFonts w:ascii="黑体" w:eastAsia="黑体"/>
        </w:rPr>
      </w:pPr>
      <w:r>
        <w:rPr>
          <w:rFonts w:ascii="黑体" w:eastAsia="黑体" w:hint="eastAsia"/>
        </w:rPr>
        <w:t>A.2.1　试剂和材料</w:t>
      </w:r>
    </w:p>
    <w:p w:rsidR="00640DA8" w:rsidRDefault="00396DA3">
      <w:pPr>
        <w:pStyle w:val="af"/>
        <w:ind w:firstLineChars="0" w:firstLine="0"/>
      </w:pPr>
      <w:r>
        <w:rPr>
          <w:rFonts w:ascii="黑体" w:eastAsia="黑体" w:hint="eastAsia"/>
        </w:rPr>
        <w:t>A.2.1.1</w:t>
      </w:r>
      <w:r>
        <w:rPr>
          <w:rFonts w:hint="eastAsia"/>
        </w:rPr>
        <w:t xml:space="preserve">  氯化钙溶液（</w:t>
      </w:r>
      <w:r>
        <w:rPr>
          <w:rFonts w:ascii="Times New Roman"/>
        </w:rPr>
        <w:t>25</w:t>
      </w:r>
      <w:r>
        <w:rPr>
          <w:rFonts w:ascii="Times New Roman" w:hint="eastAsia"/>
        </w:rPr>
        <w:t xml:space="preserve"> </w:t>
      </w:r>
      <w:r>
        <w:rPr>
          <w:rFonts w:ascii="Times New Roman"/>
        </w:rPr>
        <w:t>g/L</w:t>
      </w:r>
      <w:r>
        <w:rPr>
          <w:rFonts w:hint="eastAsia"/>
        </w:rPr>
        <w:t>）：称取约</w:t>
      </w:r>
      <w:r>
        <w:rPr>
          <w:rFonts w:ascii="Times New Roman"/>
        </w:rPr>
        <w:t>2.5</w:t>
      </w:r>
      <w:r>
        <w:rPr>
          <w:rFonts w:ascii="Times New Roman" w:hint="eastAsia"/>
        </w:rPr>
        <w:t xml:space="preserve"> </w:t>
      </w:r>
      <w:r>
        <w:rPr>
          <w:rFonts w:ascii="Times New Roman"/>
        </w:rPr>
        <w:t>g</w:t>
      </w:r>
      <w:r>
        <w:rPr>
          <w:rFonts w:hint="eastAsia"/>
        </w:rPr>
        <w:t>氯化钙溶于</w:t>
      </w:r>
      <w:r>
        <w:rPr>
          <w:rFonts w:ascii="Times New Roman"/>
        </w:rPr>
        <w:t>100</w:t>
      </w:r>
      <w:r>
        <w:rPr>
          <w:rFonts w:ascii="Times New Roman" w:hint="eastAsia"/>
        </w:rPr>
        <w:t xml:space="preserve"> </w:t>
      </w:r>
      <w:r>
        <w:rPr>
          <w:rFonts w:ascii="Times New Roman"/>
        </w:rPr>
        <w:t>mL</w:t>
      </w:r>
      <w:r>
        <w:rPr>
          <w:rFonts w:hint="eastAsia"/>
        </w:rPr>
        <w:t>水中。</w:t>
      </w:r>
    </w:p>
    <w:p w:rsidR="00640DA8" w:rsidRDefault="00396DA3">
      <w:pPr>
        <w:pStyle w:val="af"/>
        <w:ind w:firstLineChars="0" w:firstLine="0"/>
      </w:pPr>
      <w:r>
        <w:rPr>
          <w:rFonts w:ascii="黑体" w:eastAsia="黑体" w:hint="eastAsia"/>
        </w:rPr>
        <w:t>A.2.1.2</w:t>
      </w:r>
      <w:r>
        <w:rPr>
          <w:rFonts w:hint="eastAsia"/>
        </w:rPr>
        <w:t xml:space="preserve">  硫酸溶液（</w:t>
      </w:r>
      <w:r>
        <w:rPr>
          <w:rFonts w:ascii="Times New Roman"/>
        </w:rPr>
        <w:t>1</w:t>
      </w:r>
      <w:r>
        <w:rPr>
          <w:rFonts w:ascii="Times New Roman" w:hint="eastAsia"/>
        </w:rPr>
        <w:t xml:space="preserve"> </w:t>
      </w:r>
      <w:r>
        <w:rPr>
          <w:rFonts w:ascii="Times New Roman"/>
        </w:rPr>
        <w:t>mol/L</w:t>
      </w:r>
      <w:r>
        <w:rPr>
          <w:rFonts w:hint="eastAsia"/>
        </w:rPr>
        <w:t>）：量取约</w:t>
      </w:r>
      <w:r>
        <w:rPr>
          <w:rFonts w:ascii="Times New Roman"/>
        </w:rPr>
        <w:t>5.5</w:t>
      </w:r>
      <w:r>
        <w:rPr>
          <w:rFonts w:ascii="Times New Roman" w:hint="eastAsia"/>
        </w:rPr>
        <w:t xml:space="preserve"> </w:t>
      </w:r>
      <w:r>
        <w:rPr>
          <w:rFonts w:ascii="Times New Roman"/>
        </w:rPr>
        <w:t>mL</w:t>
      </w:r>
      <w:r>
        <w:rPr>
          <w:rFonts w:hint="eastAsia"/>
        </w:rPr>
        <w:t>的浓硫酸缓慢加入</w:t>
      </w:r>
      <w:r>
        <w:rPr>
          <w:rFonts w:ascii="Times New Roman"/>
        </w:rPr>
        <w:t>100</w:t>
      </w:r>
      <w:r>
        <w:rPr>
          <w:rFonts w:ascii="Times New Roman" w:hint="eastAsia"/>
        </w:rPr>
        <w:t xml:space="preserve"> </w:t>
      </w:r>
      <w:r>
        <w:rPr>
          <w:rFonts w:ascii="Times New Roman"/>
        </w:rPr>
        <w:t>mL</w:t>
      </w:r>
      <w:r>
        <w:rPr>
          <w:rFonts w:hint="eastAsia"/>
        </w:rPr>
        <w:t>水中，放置冷却后备用。</w:t>
      </w:r>
    </w:p>
    <w:p w:rsidR="00640DA8" w:rsidRDefault="00396DA3">
      <w:pPr>
        <w:pStyle w:val="af"/>
        <w:ind w:firstLineChars="0" w:firstLine="0"/>
      </w:pPr>
      <w:r>
        <w:rPr>
          <w:rFonts w:ascii="黑体" w:eastAsia="黑体" w:hint="eastAsia"/>
        </w:rPr>
        <w:t>A.2.1.3</w:t>
      </w:r>
      <w:r>
        <w:rPr>
          <w:rFonts w:hint="eastAsia"/>
        </w:rPr>
        <w:t xml:space="preserve">  </w:t>
      </w:r>
      <w:r>
        <w:rPr>
          <w:rFonts w:ascii="Times New Roman"/>
        </w:rPr>
        <w:t>1.3</w:t>
      </w:r>
      <w:r>
        <w:rPr>
          <w:rFonts w:hint="eastAsia"/>
        </w:rPr>
        <w:t>-二羟基萘乙醇溶液(</w:t>
      </w:r>
      <w:r>
        <w:rPr>
          <w:rFonts w:ascii="Times New Roman"/>
        </w:rPr>
        <w:t>10</w:t>
      </w:r>
      <w:r>
        <w:rPr>
          <w:rFonts w:ascii="Times New Roman" w:hint="eastAsia"/>
        </w:rPr>
        <w:t xml:space="preserve"> </w:t>
      </w:r>
      <w:r>
        <w:rPr>
          <w:rFonts w:ascii="Times New Roman"/>
        </w:rPr>
        <w:t>g/L</w:t>
      </w:r>
      <w:r>
        <w:rPr>
          <w:rFonts w:hint="eastAsia"/>
        </w:rPr>
        <w:t>)：称取约</w:t>
      </w:r>
      <w:r>
        <w:rPr>
          <w:rFonts w:ascii="Times New Roman"/>
        </w:rPr>
        <w:t>1</w:t>
      </w:r>
      <w:r>
        <w:rPr>
          <w:rFonts w:ascii="Times New Roman" w:hint="eastAsia"/>
        </w:rPr>
        <w:t xml:space="preserve"> </w:t>
      </w:r>
      <w:r>
        <w:rPr>
          <w:rFonts w:ascii="Times New Roman"/>
        </w:rPr>
        <w:t>g1.3</w:t>
      </w:r>
      <w:r>
        <w:rPr>
          <w:rFonts w:hint="eastAsia"/>
        </w:rPr>
        <w:t>-二羟基萘溶于</w:t>
      </w:r>
      <w:r>
        <w:rPr>
          <w:rFonts w:ascii="Times New Roman"/>
        </w:rPr>
        <w:t>100</w:t>
      </w:r>
      <w:r>
        <w:rPr>
          <w:rFonts w:ascii="Times New Roman" w:hint="eastAsia"/>
        </w:rPr>
        <w:t xml:space="preserve"> </w:t>
      </w:r>
      <w:r>
        <w:rPr>
          <w:rFonts w:ascii="Times New Roman"/>
        </w:rPr>
        <w:t>mL</w:t>
      </w:r>
      <w:r>
        <w:rPr>
          <w:rFonts w:hint="eastAsia"/>
        </w:rPr>
        <w:t>无水乙醇 (现用现配)。</w:t>
      </w:r>
    </w:p>
    <w:p w:rsidR="00640DA8" w:rsidRDefault="00396DA3">
      <w:pPr>
        <w:pStyle w:val="af"/>
        <w:ind w:firstLineChars="0" w:firstLine="0"/>
      </w:pPr>
      <w:r>
        <w:rPr>
          <w:rFonts w:ascii="黑体" w:eastAsia="黑体" w:hint="eastAsia"/>
        </w:rPr>
        <w:t xml:space="preserve">A.2.1.4  </w:t>
      </w:r>
      <w:r>
        <w:rPr>
          <w:rFonts w:hint="eastAsia"/>
        </w:rPr>
        <w:t>浓盐酸。</w:t>
      </w:r>
    </w:p>
    <w:p w:rsidR="00640DA8" w:rsidRDefault="00396DA3">
      <w:pPr>
        <w:pStyle w:val="af"/>
        <w:ind w:firstLineChars="0" w:firstLine="0"/>
      </w:pPr>
      <w:r>
        <w:rPr>
          <w:rFonts w:ascii="黑体" w:eastAsia="黑体" w:hint="eastAsia"/>
        </w:rPr>
        <w:t>A.2.1.5</w:t>
      </w:r>
      <w:r>
        <w:rPr>
          <w:rFonts w:hint="eastAsia"/>
        </w:rPr>
        <w:t xml:space="preserve">  异丙醚。</w:t>
      </w:r>
    </w:p>
    <w:p w:rsidR="00640DA8" w:rsidRDefault="00396DA3">
      <w:pPr>
        <w:pStyle w:val="af"/>
        <w:ind w:firstLineChars="0" w:firstLine="0"/>
        <w:rPr>
          <w:rFonts w:ascii="黑体" w:eastAsia="黑体"/>
        </w:rPr>
      </w:pPr>
      <w:r>
        <w:rPr>
          <w:rFonts w:ascii="黑体" w:eastAsia="黑体" w:hint="eastAsia"/>
        </w:rPr>
        <w:t>A.2.2　试样制备</w:t>
      </w:r>
    </w:p>
    <w:p w:rsidR="00640DA8" w:rsidRDefault="00396DA3">
      <w:pPr>
        <w:pStyle w:val="af"/>
        <w:ind w:firstLine="420"/>
      </w:pPr>
      <w:r>
        <w:rPr>
          <w:rFonts w:hint="eastAsia"/>
        </w:rPr>
        <w:t>称取约</w:t>
      </w:r>
      <w:r>
        <w:rPr>
          <w:rFonts w:ascii="Times New Roman"/>
        </w:rPr>
        <w:t>1</w:t>
      </w:r>
      <w:r>
        <w:rPr>
          <w:rFonts w:ascii="Times New Roman" w:hint="eastAsia"/>
        </w:rPr>
        <w:t xml:space="preserve"> </w:t>
      </w:r>
      <w:r>
        <w:rPr>
          <w:rFonts w:ascii="Times New Roman"/>
        </w:rPr>
        <w:t>g</w:t>
      </w:r>
      <w:r>
        <w:rPr>
          <w:rFonts w:hint="eastAsia"/>
        </w:rPr>
        <w:t>海藻酸钾样品溶于</w:t>
      </w:r>
      <w:r>
        <w:rPr>
          <w:rFonts w:ascii="Times New Roman"/>
        </w:rPr>
        <w:t>100</w:t>
      </w:r>
      <w:r>
        <w:rPr>
          <w:rFonts w:ascii="Times New Roman" w:hint="eastAsia"/>
        </w:rPr>
        <w:t xml:space="preserve"> </w:t>
      </w:r>
      <w:r>
        <w:rPr>
          <w:rFonts w:ascii="Times New Roman"/>
        </w:rPr>
        <w:t>mL</w:t>
      </w:r>
      <w:r>
        <w:rPr>
          <w:rFonts w:hint="eastAsia"/>
        </w:rPr>
        <w:t>水中备用。</w:t>
      </w:r>
    </w:p>
    <w:p w:rsidR="00640DA8" w:rsidRDefault="00396DA3">
      <w:pPr>
        <w:pStyle w:val="af"/>
        <w:ind w:firstLineChars="0" w:firstLine="0"/>
        <w:rPr>
          <w:rFonts w:ascii="黑体" w:eastAsia="黑体"/>
        </w:rPr>
      </w:pPr>
      <w:r>
        <w:rPr>
          <w:rFonts w:ascii="黑体" w:eastAsia="黑体" w:hint="eastAsia"/>
        </w:rPr>
        <w:t>A.2.3  鉴别</w:t>
      </w:r>
    </w:p>
    <w:p w:rsidR="00640DA8" w:rsidRDefault="00396DA3">
      <w:pPr>
        <w:pStyle w:val="af"/>
        <w:ind w:firstLineChars="0" w:firstLine="0"/>
        <w:rPr>
          <w:rFonts w:ascii="黑体" w:eastAsia="黑体"/>
        </w:rPr>
      </w:pPr>
      <w:r>
        <w:rPr>
          <w:rFonts w:ascii="黑体" w:eastAsia="黑体" w:hint="eastAsia"/>
        </w:rPr>
        <w:t>A.2.3.1  可溶性试验</w:t>
      </w:r>
    </w:p>
    <w:p w:rsidR="00640DA8" w:rsidRDefault="00396DA3">
      <w:pPr>
        <w:pStyle w:val="af"/>
        <w:ind w:firstLineChars="0" w:firstLine="0"/>
        <w:rPr>
          <w:rFonts w:hAnsi="宋体"/>
          <w:szCs w:val="21"/>
        </w:rPr>
      </w:pPr>
      <w:r>
        <w:rPr>
          <w:rFonts w:ascii="黑体" w:eastAsia="黑体" w:hint="eastAsia"/>
        </w:rPr>
        <w:t xml:space="preserve">    </w:t>
      </w:r>
      <w:r>
        <w:rPr>
          <w:rFonts w:hAnsi="宋体" w:hint="eastAsia"/>
        </w:rPr>
        <w:t>本品在水中缓慢溶解形成粘胶状液体，不溶于乙醇和</w:t>
      </w:r>
      <w:r>
        <w:rPr>
          <w:rFonts w:ascii="Times New Roman"/>
        </w:rPr>
        <w:t>30%</w:t>
      </w:r>
      <w:r>
        <w:rPr>
          <w:rFonts w:hAnsi="宋体" w:hint="eastAsia"/>
        </w:rPr>
        <w:t>以上的乙醇溶液，不溶于氯仿和乙醚</w:t>
      </w:r>
      <w:r>
        <w:rPr>
          <w:rFonts w:hAnsi="宋体" w:hint="eastAsia"/>
          <w:szCs w:val="21"/>
        </w:rPr>
        <w:t>，以及</w:t>
      </w:r>
      <w:r>
        <w:rPr>
          <w:rFonts w:ascii="Times New Roman"/>
          <w:szCs w:val="21"/>
        </w:rPr>
        <w:t>pH</w:t>
      </w:r>
      <w:r>
        <w:rPr>
          <w:rFonts w:hAnsi="宋体" w:hint="eastAsia"/>
          <w:szCs w:val="21"/>
        </w:rPr>
        <w:t>低于</w:t>
      </w:r>
      <w:r>
        <w:rPr>
          <w:rFonts w:ascii="Times New Roman"/>
          <w:szCs w:val="21"/>
        </w:rPr>
        <w:t>3</w:t>
      </w:r>
      <w:r>
        <w:rPr>
          <w:rFonts w:hAnsi="宋体" w:hint="eastAsia"/>
          <w:szCs w:val="21"/>
        </w:rPr>
        <w:t>的酸溶液。</w:t>
      </w:r>
    </w:p>
    <w:p w:rsidR="00640DA8" w:rsidRDefault="00396DA3">
      <w:pPr>
        <w:pStyle w:val="af"/>
        <w:ind w:firstLineChars="0" w:firstLine="0"/>
        <w:rPr>
          <w:rFonts w:ascii="黑体" w:eastAsia="黑体"/>
        </w:rPr>
      </w:pPr>
      <w:r>
        <w:rPr>
          <w:rFonts w:ascii="黑体" w:eastAsia="黑体" w:hint="eastAsia"/>
        </w:rPr>
        <w:t>A.2.3.2</w:t>
      </w:r>
      <w:r>
        <w:rPr>
          <w:rFonts w:hint="eastAsia"/>
        </w:rPr>
        <w:t xml:space="preserve">　</w:t>
      </w:r>
      <w:r>
        <w:rPr>
          <w:rFonts w:ascii="黑体" w:eastAsia="黑体" w:hint="eastAsia"/>
        </w:rPr>
        <w:t>氯化钙沉淀试验</w:t>
      </w:r>
    </w:p>
    <w:p w:rsidR="00640DA8" w:rsidRDefault="00396DA3">
      <w:pPr>
        <w:pStyle w:val="af"/>
        <w:ind w:firstLine="420"/>
      </w:pPr>
      <w:r>
        <w:rPr>
          <w:rFonts w:hint="eastAsia"/>
        </w:rPr>
        <w:t>量取</w:t>
      </w:r>
      <w:r>
        <w:rPr>
          <w:rFonts w:ascii="Times New Roman"/>
        </w:rPr>
        <w:t>5</w:t>
      </w:r>
      <w:r>
        <w:rPr>
          <w:rFonts w:ascii="Times New Roman" w:hint="eastAsia"/>
        </w:rPr>
        <w:t xml:space="preserve"> </w:t>
      </w:r>
      <w:r>
        <w:rPr>
          <w:rFonts w:ascii="Times New Roman"/>
        </w:rPr>
        <w:t>mL</w:t>
      </w:r>
      <w:r>
        <w:rPr>
          <w:rFonts w:hint="eastAsia"/>
        </w:rPr>
        <w:t>试样加入</w:t>
      </w:r>
      <w:r>
        <w:rPr>
          <w:rFonts w:ascii="Times New Roman"/>
        </w:rPr>
        <w:t>1</w:t>
      </w:r>
      <w:r>
        <w:rPr>
          <w:rFonts w:ascii="Times New Roman" w:hint="eastAsia"/>
        </w:rPr>
        <w:t xml:space="preserve"> </w:t>
      </w:r>
      <w:r>
        <w:rPr>
          <w:rFonts w:ascii="Times New Roman"/>
        </w:rPr>
        <w:t>mL</w:t>
      </w:r>
      <w:r>
        <w:rPr>
          <w:rFonts w:hint="eastAsia"/>
        </w:rPr>
        <w:t>氯化钙溶液，应立即产生大体积凝胶状沉淀。</w:t>
      </w:r>
    </w:p>
    <w:p w:rsidR="00640DA8" w:rsidRDefault="00396DA3">
      <w:pPr>
        <w:pStyle w:val="af"/>
        <w:ind w:firstLineChars="0" w:firstLine="0"/>
        <w:rPr>
          <w:rFonts w:ascii="黑体" w:eastAsia="黑体"/>
        </w:rPr>
      </w:pPr>
      <w:r>
        <w:rPr>
          <w:rFonts w:ascii="黑体" w:eastAsia="黑体" w:hint="eastAsia"/>
        </w:rPr>
        <w:t>A.2.3.3</w:t>
      </w:r>
      <w:r>
        <w:rPr>
          <w:rFonts w:hint="eastAsia"/>
        </w:rPr>
        <w:t xml:space="preserve">　</w:t>
      </w:r>
      <w:r>
        <w:rPr>
          <w:rFonts w:ascii="黑体" w:eastAsia="黑体" w:hint="eastAsia"/>
        </w:rPr>
        <w:t>硫酸沉淀试验</w:t>
      </w:r>
    </w:p>
    <w:p w:rsidR="00640DA8" w:rsidRDefault="00396DA3">
      <w:pPr>
        <w:pStyle w:val="af"/>
        <w:ind w:firstLineChars="0" w:firstLine="0"/>
      </w:pPr>
      <w:r>
        <w:rPr>
          <w:rFonts w:hint="eastAsia"/>
        </w:rPr>
        <w:t xml:space="preserve">    量取</w:t>
      </w:r>
      <w:r>
        <w:rPr>
          <w:rFonts w:ascii="Times New Roman"/>
        </w:rPr>
        <w:t>10</w:t>
      </w:r>
      <w:r>
        <w:rPr>
          <w:rFonts w:ascii="Times New Roman" w:hint="eastAsia"/>
        </w:rPr>
        <w:t xml:space="preserve"> </w:t>
      </w:r>
      <w:r>
        <w:rPr>
          <w:rFonts w:ascii="Times New Roman"/>
        </w:rPr>
        <w:t>mL</w:t>
      </w:r>
      <w:r>
        <w:rPr>
          <w:rFonts w:hint="eastAsia"/>
        </w:rPr>
        <w:t>试样加入</w:t>
      </w:r>
      <w:r>
        <w:rPr>
          <w:rFonts w:ascii="Times New Roman"/>
        </w:rPr>
        <w:t>1</w:t>
      </w:r>
      <w:r>
        <w:rPr>
          <w:rFonts w:ascii="Times New Roman" w:hint="eastAsia"/>
        </w:rPr>
        <w:t xml:space="preserve"> </w:t>
      </w:r>
      <w:r>
        <w:rPr>
          <w:rFonts w:ascii="Times New Roman"/>
        </w:rPr>
        <w:t>mL</w:t>
      </w:r>
      <w:r>
        <w:rPr>
          <w:rFonts w:hint="eastAsia"/>
        </w:rPr>
        <w:t>硫酸溶液，应产生重质凝胶状沉淀。</w:t>
      </w:r>
    </w:p>
    <w:p w:rsidR="00640DA8" w:rsidRDefault="00396DA3">
      <w:pPr>
        <w:pStyle w:val="af"/>
        <w:ind w:firstLineChars="0" w:firstLine="0"/>
      </w:pPr>
      <w:r>
        <w:rPr>
          <w:rFonts w:ascii="黑体" w:eastAsia="黑体" w:hint="eastAsia"/>
        </w:rPr>
        <w:t>A.2.3.4</w:t>
      </w:r>
      <w:r>
        <w:rPr>
          <w:rFonts w:hint="eastAsia"/>
        </w:rPr>
        <w:t xml:space="preserve">　</w:t>
      </w:r>
      <w:r>
        <w:rPr>
          <w:rFonts w:ascii="黑体" w:eastAsia="黑体" w:hint="eastAsia"/>
        </w:rPr>
        <w:t>海藻酸盐鉴定</w:t>
      </w:r>
    </w:p>
    <w:p w:rsidR="00640DA8" w:rsidRDefault="00396DA3">
      <w:pPr>
        <w:pStyle w:val="af"/>
        <w:ind w:firstLineChars="0" w:firstLine="0"/>
        <w:rPr>
          <w:color w:val="FF0000"/>
        </w:rPr>
      </w:pPr>
      <w:r>
        <w:rPr>
          <w:rFonts w:hint="eastAsia"/>
        </w:rPr>
        <w:t xml:space="preserve">    量取</w:t>
      </w:r>
      <w:r>
        <w:rPr>
          <w:rFonts w:ascii="Times New Roman"/>
        </w:rPr>
        <w:t>5</w:t>
      </w:r>
      <w:r>
        <w:rPr>
          <w:rFonts w:ascii="Times New Roman" w:hint="eastAsia"/>
        </w:rPr>
        <w:t xml:space="preserve"> </w:t>
      </w:r>
      <w:r>
        <w:rPr>
          <w:rFonts w:ascii="Times New Roman"/>
        </w:rPr>
        <w:t>mL</w:t>
      </w:r>
      <w:r>
        <w:rPr>
          <w:rFonts w:hint="eastAsia"/>
        </w:rPr>
        <w:t>试样，加入</w:t>
      </w:r>
      <w:r>
        <w:rPr>
          <w:rFonts w:ascii="Times New Roman"/>
        </w:rPr>
        <w:t>1</w:t>
      </w:r>
      <w:r>
        <w:rPr>
          <w:rFonts w:ascii="Times New Roman" w:hint="eastAsia"/>
        </w:rPr>
        <w:t xml:space="preserve"> </w:t>
      </w:r>
      <w:r>
        <w:rPr>
          <w:rFonts w:ascii="Times New Roman"/>
        </w:rPr>
        <w:t>mL</w:t>
      </w:r>
      <w:r>
        <w:rPr>
          <w:rFonts w:hint="eastAsia"/>
        </w:rPr>
        <w:t>新制的</w:t>
      </w:r>
      <w:r>
        <w:rPr>
          <w:rFonts w:ascii="Times New Roman"/>
        </w:rPr>
        <w:t>1.3</w:t>
      </w:r>
      <w:r>
        <w:rPr>
          <w:rFonts w:hint="eastAsia"/>
        </w:rPr>
        <w:t>-二羟基萘乙醇溶液和</w:t>
      </w:r>
      <w:r>
        <w:rPr>
          <w:rFonts w:ascii="Times New Roman"/>
        </w:rPr>
        <w:t>5</w:t>
      </w:r>
      <w:r>
        <w:rPr>
          <w:rFonts w:ascii="Times New Roman" w:hint="eastAsia"/>
        </w:rPr>
        <w:t xml:space="preserve"> </w:t>
      </w:r>
      <w:r>
        <w:rPr>
          <w:rFonts w:ascii="Times New Roman"/>
        </w:rPr>
        <w:t>mL</w:t>
      </w:r>
      <w:r>
        <w:rPr>
          <w:rFonts w:hint="eastAsia"/>
        </w:rPr>
        <w:t>浓盐酸摇匀。煮沸</w:t>
      </w:r>
      <w:r>
        <w:rPr>
          <w:rFonts w:ascii="Times New Roman"/>
        </w:rPr>
        <w:t>5</w:t>
      </w:r>
      <w:r>
        <w:rPr>
          <w:rFonts w:hint="eastAsia"/>
        </w:rPr>
        <w:t>min，放冷，转移至</w:t>
      </w:r>
      <w:r>
        <w:rPr>
          <w:rFonts w:ascii="Times New Roman"/>
        </w:rPr>
        <w:t>60</w:t>
      </w:r>
      <w:r>
        <w:rPr>
          <w:rFonts w:ascii="Times New Roman" w:hint="eastAsia"/>
        </w:rPr>
        <w:t xml:space="preserve"> </w:t>
      </w:r>
      <w:r>
        <w:rPr>
          <w:rFonts w:ascii="Times New Roman"/>
        </w:rPr>
        <w:t>mL</w:t>
      </w:r>
      <w:r>
        <w:rPr>
          <w:rFonts w:hint="eastAsia"/>
        </w:rPr>
        <w:t>分液漏斗中，容器用</w:t>
      </w:r>
      <w:r>
        <w:rPr>
          <w:rFonts w:ascii="Times New Roman"/>
        </w:rPr>
        <w:t>5</w:t>
      </w:r>
      <w:r>
        <w:rPr>
          <w:rFonts w:ascii="Times New Roman" w:hint="eastAsia"/>
        </w:rPr>
        <w:t xml:space="preserve"> </w:t>
      </w:r>
      <w:r>
        <w:rPr>
          <w:rFonts w:ascii="Times New Roman"/>
        </w:rPr>
        <w:t>mL</w:t>
      </w:r>
      <w:r>
        <w:rPr>
          <w:rFonts w:hint="eastAsia"/>
        </w:rPr>
        <w:t>水洗涤，洗液并入分液漏斗中。加入</w:t>
      </w:r>
      <w:r>
        <w:rPr>
          <w:rFonts w:ascii="Times New Roman"/>
        </w:rPr>
        <w:t>15</w:t>
      </w:r>
      <w:r>
        <w:rPr>
          <w:rFonts w:ascii="Times New Roman" w:hint="eastAsia"/>
        </w:rPr>
        <w:t xml:space="preserve"> </w:t>
      </w:r>
      <w:r>
        <w:rPr>
          <w:rFonts w:ascii="Times New Roman"/>
        </w:rPr>
        <w:t>mL</w:t>
      </w:r>
      <w:r>
        <w:rPr>
          <w:rFonts w:hint="eastAsia"/>
        </w:rPr>
        <w:t>异丙醚，振摇提取,分取醚层，同时做空白对照，样品管的异丙醚层与对照管比较，应显深紫色。</w:t>
      </w:r>
    </w:p>
    <w:p w:rsidR="00640DA8" w:rsidRDefault="00396DA3" w:rsidP="005C513B">
      <w:pPr>
        <w:pStyle w:val="afb"/>
        <w:numPr>
          <w:ilvl w:val="1"/>
          <w:numId w:val="0"/>
        </w:numPr>
        <w:spacing w:before="156" w:after="156"/>
      </w:pPr>
      <w:r>
        <w:rPr>
          <w:rFonts w:hint="eastAsia"/>
        </w:rPr>
        <w:t>A.3  粘度的测定</w:t>
      </w:r>
    </w:p>
    <w:p w:rsidR="00640DA8" w:rsidRDefault="00396DA3">
      <w:pPr>
        <w:pStyle w:val="af"/>
        <w:spacing w:line="320" w:lineRule="exact"/>
        <w:ind w:firstLineChars="0" w:firstLine="0"/>
        <w:rPr>
          <w:rFonts w:ascii="黑体" w:eastAsia="黑体"/>
          <w:kern w:val="2"/>
          <w:szCs w:val="24"/>
        </w:rPr>
      </w:pPr>
      <w:r>
        <w:rPr>
          <w:rFonts w:ascii="黑体" w:eastAsia="黑体" w:hint="eastAsia"/>
          <w:kern w:val="2"/>
          <w:szCs w:val="24"/>
        </w:rPr>
        <w:t>A.3.1  原理</w:t>
      </w:r>
    </w:p>
    <w:p w:rsidR="00640DA8" w:rsidRDefault="00396DA3">
      <w:pPr>
        <w:pStyle w:val="af"/>
        <w:spacing w:line="320" w:lineRule="exact"/>
        <w:ind w:firstLineChars="0" w:firstLine="0"/>
      </w:pPr>
      <w:r>
        <w:rPr>
          <w:rFonts w:hint="eastAsia"/>
        </w:rPr>
        <w:t xml:space="preserve">    粘度计的转子在海藻酸钾溶液中转动时，受到粘滞阻力，使与指针连接的游丝产生扭矩，与粘滞阻力抗衡，最后达到平衡时，即可读数。</w:t>
      </w:r>
    </w:p>
    <w:p w:rsidR="00640DA8" w:rsidRDefault="00396DA3">
      <w:pPr>
        <w:pStyle w:val="af"/>
        <w:spacing w:line="320" w:lineRule="exact"/>
        <w:ind w:firstLineChars="0" w:firstLine="0"/>
        <w:rPr>
          <w:rFonts w:ascii="黑体" w:eastAsia="黑体"/>
          <w:kern w:val="2"/>
          <w:szCs w:val="24"/>
        </w:rPr>
      </w:pPr>
      <w:r>
        <w:rPr>
          <w:rFonts w:ascii="黑体" w:eastAsia="黑体" w:hint="eastAsia"/>
          <w:kern w:val="2"/>
          <w:szCs w:val="24"/>
        </w:rPr>
        <w:t>A.3.2  仪器和设备</w:t>
      </w:r>
    </w:p>
    <w:p w:rsidR="00640DA8" w:rsidRDefault="00396DA3">
      <w:pPr>
        <w:pStyle w:val="af"/>
        <w:spacing w:line="320" w:lineRule="exact"/>
        <w:ind w:firstLineChars="0" w:firstLine="0"/>
      </w:pPr>
      <w:r>
        <w:rPr>
          <w:rFonts w:hint="eastAsia"/>
        </w:rPr>
        <w:t xml:space="preserve">    旋转粘度计。</w:t>
      </w:r>
    </w:p>
    <w:p w:rsidR="00640DA8" w:rsidRDefault="00396DA3">
      <w:pPr>
        <w:pStyle w:val="af"/>
        <w:spacing w:line="320" w:lineRule="exact"/>
        <w:ind w:firstLineChars="0" w:firstLine="0"/>
        <w:rPr>
          <w:rFonts w:ascii="黑体" w:eastAsia="黑体"/>
          <w:kern w:val="2"/>
          <w:szCs w:val="24"/>
        </w:rPr>
      </w:pPr>
      <w:r>
        <w:rPr>
          <w:rFonts w:ascii="黑体" w:eastAsia="黑体" w:hint="eastAsia"/>
          <w:kern w:val="2"/>
          <w:szCs w:val="24"/>
        </w:rPr>
        <w:t>A.3.3  测定步骤</w:t>
      </w:r>
    </w:p>
    <w:p w:rsidR="00640DA8" w:rsidRDefault="00396DA3">
      <w:pPr>
        <w:spacing w:line="320" w:lineRule="exact"/>
      </w:pPr>
      <w:r>
        <w:rPr>
          <w:rFonts w:ascii="黑体" w:eastAsia="黑体" w:hint="eastAsia"/>
        </w:rPr>
        <w:t xml:space="preserve">A.3.3.1  </w:t>
      </w:r>
      <w:r>
        <w:rPr>
          <w:rFonts w:hint="eastAsia"/>
        </w:rPr>
        <w:t>配制</w:t>
      </w:r>
      <w:r>
        <w:rPr>
          <w:rFonts w:hint="eastAsia"/>
        </w:rPr>
        <w:t>1 %</w:t>
      </w:r>
      <w:r>
        <w:rPr>
          <w:rFonts w:hint="eastAsia"/>
        </w:rPr>
        <w:t>海藻酸钾水溶液</w:t>
      </w:r>
      <w:r>
        <w:rPr>
          <w:rFonts w:hint="eastAsia"/>
        </w:rPr>
        <w:t>500 mL~600 mL</w:t>
      </w:r>
      <w:r>
        <w:rPr>
          <w:rFonts w:hint="eastAsia"/>
        </w:rPr>
        <w:t>：称取</w:t>
      </w:r>
      <w:r>
        <w:rPr>
          <w:rFonts w:hint="eastAsia"/>
        </w:rPr>
        <w:t>5.0 g~6.0 g</w:t>
      </w:r>
      <w:r>
        <w:rPr>
          <w:rFonts w:hint="eastAsia"/>
        </w:rPr>
        <w:t>样品，加入预先量好的蒸馏水中，需先按样品量计算出所需蒸馏水的量，溶解试样时，应先打开电动搅拌机，在搅拌状态下慢慢加入试样，搅拌，直至呈均匀的溶液，放置至气泡脱尽备用。</w:t>
      </w:r>
    </w:p>
    <w:p w:rsidR="00640DA8" w:rsidRDefault="00396DA3">
      <w:pPr>
        <w:spacing w:line="320" w:lineRule="exact"/>
      </w:pPr>
      <w:r>
        <w:rPr>
          <w:rFonts w:ascii="黑体" w:eastAsia="黑体" w:hint="eastAsia"/>
        </w:rPr>
        <w:t xml:space="preserve">A.3.3.2  </w:t>
      </w:r>
      <w:r>
        <w:rPr>
          <w:rFonts w:hint="eastAsia"/>
        </w:rPr>
        <w:t>先调整溶液温度为</w:t>
      </w:r>
      <w:r>
        <w:t>20</w:t>
      </w:r>
      <w:r>
        <w:rPr>
          <w:rFonts w:hint="eastAsia"/>
        </w:rPr>
        <w:t xml:space="preserve"> </w:t>
      </w:r>
      <w:r>
        <w:t>℃±0.5</w:t>
      </w:r>
      <w:r>
        <w:rPr>
          <w:rFonts w:hint="eastAsia"/>
        </w:rPr>
        <w:t xml:space="preserve"> </w:t>
      </w:r>
      <w:r>
        <w:t>℃</w:t>
      </w:r>
      <w:r>
        <w:rPr>
          <w:rFonts w:hint="eastAsia"/>
        </w:rPr>
        <w:t>，再按粘度计操作规程进行测定，启动粘度计开关以后，旋转约</w:t>
      </w:r>
      <w:r>
        <w:rPr>
          <w:rFonts w:hint="eastAsia"/>
        </w:rPr>
        <w:lastRenderedPageBreak/>
        <w:t>0.5 min</w:t>
      </w:r>
      <w:r>
        <w:rPr>
          <w:rFonts w:hint="eastAsia"/>
        </w:rPr>
        <w:t>，待读数稳定后，即可读数。</w:t>
      </w:r>
    </w:p>
    <w:p w:rsidR="00640DA8" w:rsidRDefault="00396DA3">
      <w:pPr>
        <w:pStyle w:val="af"/>
        <w:spacing w:line="320" w:lineRule="exact"/>
        <w:ind w:firstLineChars="0" w:firstLine="0"/>
        <w:rPr>
          <w:rFonts w:ascii="黑体" w:eastAsia="黑体"/>
          <w:kern w:val="2"/>
          <w:szCs w:val="24"/>
        </w:rPr>
      </w:pPr>
      <w:r>
        <w:rPr>
          <w:rFonts w:ascii="黑体" w:eastAsia="黑体" w:hint="eastAsia"/>
          <w:kern w:val="2"/>
          <w:szCs w:val="24"/>
        </w:rPr>
        <w:t>A.3.4  结果计算</w:t>
      </w:r>
    </w:p>
    <w:p w:rsidR="00640DA8" w:rsidRDefault="00396DA3">
      <w:pPr>
        <w:pStyle w:val="af"/>
        <w:spacing w:line="320" w:lineRule="exact"/>
        <w:ind w:firstLineChars="0" w:firstLine="0"/>
        <w:rPr>
          <w:rFonts w:ascii="Times New Roman"/>
          <w:kern w:val="2"/>
          <w:szCs w:val="24"/>
        </w:rPr>
      </w:pPr>
      <w:bookmarkStart w:id="3" w:name="OLE_LINK1"/>
      <w:bookmarkStart w:id="4" w:name="OLE_LINK2"/>
      <w:r>
        <w:rPr>
          <w:rFonts w:ascii="黑体" w:eastAsia="黑体" w:hint="eastAsia"/>
          <w:kern w:val="2"/>
          <w:szCs w:val="24"/>
        </w:rPr>
        <w:t xml:space="preserve">A.3.4.1  </w:t>
      </w:r>
      <w:bookmarkEnd w:id="3"/>
      <w:bookmarkEnd w:id="4"/>
      <w:r>
        <w:rPr>
          <w:rFonts w:ascii="Times New Roman" w:hint="eastAsia"/>
          <w:kern w:val="2"/>
          <w:szCs w:val="24"/>
        </w:rPr>
        <w:t>数字式粘度计直接读数；</w:t>
      </w:r>
    </w:p>
    <w:p w:rsidR="00640DA8" w:rsidRDefault="00396DA3">
      <w:pPr>
        <w:pStyle w:val="af"/>
        <w:spacing w:line="320" w:lineRule="exact"/>
        <w:ind w:firstLineChars="0" w:firstLine="0"/>
        <w:rPr>
          <w:rFonts w:ascii="Times New Roman"/>
          <w:kern w:val="2"/>
          <w:szCs w:val="24"/>
        </w:rPr>
      </w:pPr>
      <w:r>
        <w:rPr>
          <w:rFonts w:ascii="黑体" w:eastAsia="黑体" w:hint="eastAsia"/>
          <w:kern w:val="2"/>
          <w:szCs w:val="24"/>
        </w:rPr>
        <w:t xml:space="preserve">A.3.4.2  </w:t>
      </w:r>
      <w:r>
        <w:rPr>
          <w:rFonts w:ascii="Times New Roman" w:hint="eastAsia"/>
          <w:kern w:val="2"/>
          <w:szCs w:val="24"/>
        </w:rPr>
        <w:t>指针式粘度计按式（</w:t>
      </w:r>
      <w:r>
        <w:rPr>
          <w:rFonts w:ascii="Times New Roman" w:hint="eastAsia"/>
          <w:kern w:val="2"/>
          <w:szCs w:val="24"/>
        </w:rPr>
        <w:t>A.1</w:t>
      </w:r>
      <w:r>
        <w:rPr>
          <w:rFonts w:ascii="Times New Roman" w:hint="eastAsia"/>
          <w:kern w:val="2"/>
          <w:szCs w:val="24"/>
        </w:rPr>
        <w:t>）计算粘度</w:t>
      </w:r>
      <w:r>
        <w:rPr>
          <w:rFonts w:ascii="Times New Roman" w:hint="eastAsia"/>
          <w:kern w:val="2"/>
          <w:szCs w:val="24"/>
        </w:rPr>
        <w:t>:</w:t>
      </w:r>
    </w:p>
    <w:p w:rsidR="00640DA8" w:rsidRDefault="00396DA3">
      <w:pPr>
        <w:pStyle w:val="af"/>
        <w:spacing w:line="320" w:lineRule="exact"/>
        <w:ind w:firstLineChars="0" w:firstLine="0"/>
        <w:jc w:val="center"/>
        <w:rPr>
          <w:rFonts w:ascii="Times New Roman"/>
          <w:kern w:val="2"/>
          <w:szCs w:val="24"/>
        </w:rPr>
      </w:pPr>
      <w:r>
        <w:rPr>
          <w:rFonts w:ascii="Times New Roman" w:hint="eastAsia"/>
          <w:kern w:val="2"/>
          <w:szCs w:val="24"/>
        </w:rPr>
        <w:t xml:space="preserve">                                  </w:t>
      </w:r>
      <w:r w:rsidRPr="00640DA8">
        <w:rPr>
          <w:rFonts w:ascii="Times New Roman"/>
          <w:kern w:val="2"/>
          <w:position w:val="-6"/>
          <w:szCs w:val="24"/>
        </w:rPr>
        <w:object w:dxaOrig="847" w:dyaOrig="2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14.5pt;mso-wrap-style:square;mso-position-horizontal-relative:page;mso-position-vertical-relative:page" o:ole="">
            <v:imagedata r:id="rId13" o:title=""/>
          </v:shape>
          <o:OLEObject Type="Embed" ProgID="Equation.3" ShapeID="_x0000_i1025" DrawAspect="Content" ObjectID="_1415743694" r:id="rId14"/>
        </w:object>
      </w:r>
      <w:r>
        <w:rPr>
          <w:rFonts w:ascii="Times New Roman" w:hint="eastAsia"/>
          <w:kern w:val="2"/>
          <w:szCs w:val="24"/>
        </w:rPr>
        <w:t xml:space="preserve">                    </w:t>
      </w:r>
      <w:r>
        <w:rPr>
          <w:rFonts w:ascii="Times New Roman"/>
          <w:kern w:val="2"/>
          <w:szCs w:val="24"/>
        </w:rPr>
        <w:t>…………………</w:t>
      </w:r>
      <w:r>
        <w:rPr>
          <w:rFonts w:ascii="Times New Roman" w:hint="eastAsia"/>
          <w:kern w:val="2"/>
          <w:szCs w:val="24"/>
        </w:rPr>
        <w:t xml:space="preserve">... </w:t>
      </w:r>
      <w:r>
        <w:rPr>
          <w:rFonts w:ascii="Times New Roman" w:hint="eastAsia"/>
          <w:kern w:val="2"/>
          <w:szCs w:val="24"/>
        </w:rPr>
        <w:t>（</w:t>
      </w:r>
      <w:r>
        <w:rPr>
          <w:rFonts w:ascii="Times New Roman" w:hint="eastAsia"/>
          <w:kern w:val="2"/>
          <w:szCs w:val="24"/>
        </w:rPr>
        <w:t>A.1</w:t>
      </w:r>
      <w:r>
        <w:rPr>
          <w:rFonts w:ascii="Times New Roman" w:hint="eastAsia"/>
          <w:kern w:val="2"/>
          <w:szCs w:val="24"/>
        </w:rPr>
        <w:t>）</w:t>
      </w:r>
    </w:p>
    <w:p w:rsidR="00640DA8" w:rsidRDefault="00396DA3">
      <w:pPr>
        <w:pStyle w:val="af"/>
        <w:spacing w:line="320" w:lineRule="exact"/>
        <w:ind w:firstLine="420"/>
        <w:rPr>
          <w:rFonts w:ascii="Times New Roman"/>
          <w:kern w:val="2"/>
          <w:szCs w:val="24"/>
        </w:rPr>
      </w:pPr>
      <w:r>
        <w:rPr>
          <w:rFonts w:ascii="Times New Roman" w:hint="eastAsia"/>
          <w:kern w:val="2"/>
          <w:szCs w:val="24"/>
        </w:rPr>
        <w:t>式中：</w:t>
      </w:r>
    </w:p>
    <w:p w:rsidR="00640DA8" w:rsidRDefault="00396DA3">
      <w:pPr>
        <w:pStyle w:val="af"/>
        <w:spacing w:line="320" w:lineRule="exact"/>
        <w:ind w:leftChars="194" w:left="407" w:firstLineChars="50" w:firstLine="105"/>
        <w:rPr>
          <w:rFonts w:ascii="Times New Roman"/>
          <w:kern w:val="2"/>
          <w:szCs w:val="24"/>
        </w:rPr>
      </w:pPr>
      <w:r>
        <w:rPr>
          <w:rFonts w:ascii="Times New Roman" w:hint="eastAsia"/>
          <w:i/>
          <w:kern w:val="2"/>
          <w:szCs w:val="24"/>
        </w:rPr>
        <w:t>A</w:t>
      </w:r>
      <w:r>
        <w:rPr>
          <w:rFonts w:ascii="ˎ̥" w:hAnsi="ˎ̥" w:hint="eastAsia"/>
          <w:i/>
          <w:szCs w:val="21"/>
          <w:vertAlign w:val="subscript"/>
        </w:rPr>
        <w:t xml:space="preserve"> </w:t>
      </w:r>
      <w:r>
        <w:t>——</w:t>
      </w:r>
      <w:r>
        <w:rPr>
          <w:rFonts w:ascii="Times New Roman" w:hint="eastAsia"/>
          <w:kern w:val="2"/>
          <w:szCs w:val="24"/>
        </w:rPr>
        <w:t>粘度，单位为</w:t>
      </w:r>
      <w:r>
        <w:rPr>
          <w:rFonts w:ascii="Times New Roman"/>
          <w:kern w:val="2"/>
          <w:szCs w:val="24"/>
        </w:rPr>
        <w:t>mPa·s</w:t>
      </w:r>
      <w:r>
        <w:rPr>
          <w:rFonts w:ascii="Times New Roman" w:hint="eastAsia"/>
          <w:kern w:val="2"/>
          <w:szCs w:val="24"/>
        </w:rPr>
        <w:t>；</w:t>
      </w:r>
    </w:p>
    <w:p w:rsidR="00640DA8" w:rsidRDefault="00396DA3">
      <w:pPr>
        <w:pStyle w:val="af"/>
        <w:spacing w:line="320" w:lineRule="exact"/>
        <w:ind w:left="420" w:firstLineChars="0" w:firstLine="0"/>
        <w:rPr>
          <w:rFonts w:ascii="Times New Roman"/>
          <w:kern w:val="2"/>
          <w:szCs w:val="24"/>
        </w:rPr>
      </w:pPr>
      <w:r w:rsidRPr="00640DA8">
        <w:rPr>
          <w:position w:val="-6"/>
        </w:rPr>
        <w:object w:dxaOrig="189" w:dyaOrig="231">
          <v:shape id="_x0000_i1026" type="#_x0000_t75" style="width:9pt;height:11pt;mso-wrap-style:square;mso-position-horizontal-relative:page;mso-position-vertical-relative:page" o:ole="">
            <v:imagedata r:id="rId15" o:title=""/>
          </v:shape>
          <o:OLEObject Type="Embed" ProgID="Equation.3" ShapeID="_x0000_i1026" DrawAspect="Content" ObjectID="_1415743695" r:id="rId16"/>
        </w:object>
      </w:r>
      <w:r>
        <w:rPr>
          <w:rFonts w:ascii="ˎ̥" w:hAnsi="ˎ̥" w:hint="eastAsia"/>
          <w:i/>
          <w:szCs w:val="21"/>
          <w:vertAlign w:val="subscript"/>
        </w:rPr>
        <w:t xml:space="preserve"> </w:t>
      </w:r>
      <w:r>
        <w:t>——</w:t>
      </w:r>
      <w:r>
        <w:rPr>
          <w:rFonts w:ascii="Times New Roman" w:hint="eastAsia"/>
          <w:kern w:val="2"/>
          <w:szCs w:val="24"/>
        </w:rPr>
        <w:t>旋转粘度计指针指示读数；</w:t>
      </w:r>
    </w:p>
    <w:p w:rsidR="00640DA8" w:rsidRDefault="00396DA3">
      <w:pPr>
        <w:pStyle w:val="af"/>
        <w:spacing w:line="320" w:lineRule="exact"/>
        <w:ind w:left="420" w:firstLineChars="0" w:firstLine="0"/>
        <w:rPr>
          <w:rFonts w:ascii="Times New Roman"/>
          <w:kern w:val="2"/>
          <w:szCs w:val="24"/>
        </w:rPr>
      </w:pPr>
      <w:r w:rsidRPr="00640DA8">
        <w:rPr>
          <w:position w:val="-4"/>
        </w:rPr>
        <w:object w:dxaOrig="230" w:dyaOrig="208">
          <v:shape id="_x0000_i1027" type="#_x0000_t75" style="width:11pt;height:10pt;mso-wrap-style:square;mso-position-horizontal-relative:page;mso-position-vertical-relative:page" o:ole="">
            <v:imagedata r:id="rId17" o:title=""/>
          </v:shape>
          <o:OLEObject Type="Embed" ProgID="Equation.3" ShapeID="_x0000_i1027" DrawAspect="Content" ObjectID="_1415743696" r:id="rId18"/>
        </w:object>
      </w:r>
      <w:r>
        <w:rPr>
          <w:rFonts w:ascii="ˎ̥" w:hAnsi="ˎ̥" w:hint="eastAsia"/>
          <w:i/>
          <w:szCs w:val="21"/>
          <w:vertAlign w:val="subscript"/>
        </w:rPr>
        <w:t xml:space="preserve"> </w:t>
      </w:r>
      <w:r>
        <w:t>——</w:t>
      </w:r>
      <w:r>
        <w:rPr>
          <w:rFonts w:ascii="Times New Roman" w:hint="eastAsia"/>
          <w:kern w:val="2"/>
          <w:szCs w:val="24"/>
        </w:rPr>
        <w:t>测定时选用的相应的转子与转速的系数。</w:t>
      </w:r>
    </w:p>
    <w:p w:rsidR="00640DA8" w:rsidRDefault="00396DA3">
      <w:pPr>
        <w:pStyle w:val="af"/>
        <w:ind w:firstLine="420"/>
      </w:pPr>
      <w:r>
        <w:rPr>
          <w:rFonts w:hint="eastAsia"/>
        </w:rPr>
        <w:t>实验结果以平行测定结果的算术平均值为准。在重复性条件下获得的两次独立测定结果的绝对差值不得超过算术平均值的</w:t>
      </w:r>
      <w:r>
        <w:rPr>
          <w:rFonts w:ascii="Times New Roman"/>
        </w:rPr>
        <w:t>3.0%</w:t>
      </w:r>
      <w:r>
        <w:rPr>
          <w:rFonts w:hint="eastAsia"/>
        </w:rPr>
        <w:t>。</w:t>
      </w:r>
    </w:p>
    <w:p w:rsidR="00640DA8" w:rsidRDefault="00396DA3" w:rsidP="005C513B">
      <w:pPr>
        <w:pStyle w:val="afb"/>
        <w:numPr>
          <w:ilvl w:val="1"/>
          <w:numId w:val="0"/>
        </w:numPr>
        <w:spacing w:before="156" w:after="156"/>
      </w:pPr>
      <w:r>
        <w:rPr>
          <w:rFonts w:hint="eastAsia"/>
        </w:rPr>
        <w:t>A.4  pH值的测定</w:t>
      </w:r>
    </w:p>
    <w:p w:rsidR="00640DA8" w:rsidRDefault="00396DA3">
      <w:pPr>
        <w:pStyle w:val="af"/>
        <w:spacing w:line="320" w:lineRule="exact"/>
        <w:ind w:firstLineChars="0" w:firstLine="0"/>
        <w:rPr>
          <w:rFonts w:ascii="黑体" w:eastAsia="黑体"/>
          <w:kern w:val="2"/>
          <w:szCs w:val="24"/>
        </w:rPr>
      </w:pPr>
      <w:r>
        <w:rPr>
          <w:rFonts w:ascii="黑体" w:eastAsia="黑体" w:hint="eastAsia"/>
          <w:kern w:val="2"/>
          <w:szCs w:val="24"/>
        </w:rPr>
        <w:t>A.4.1  原理</w:t>
      </w:r>
    </w:p>
    <w:p w:rsidR="00640DA8" w:rsidRDefault="00396DA3">
      <w:pPr>
        <w:pStyle w:val="af"/>
        <w:spacing w:line="320" w:lineRule="exact"/>
        <w:ind w:firstLineChars="0" w:firstLine="0"/>
      </w:pPr>
      <w:r>
        <w:rPr>
          <w:rFonts w:hint="eastAsia"/>
        </w:rPr>
        <w:t xml:space="preserve">    不同酸度的海藻酸钾水溶液对酸度计的玻璃电极和甘汞电极产生不同的直流电动势，通过放大器指示其</w:t>
      </w:r>
      <w:r>
        <w:rPr>
          <w:rFonts w:ascii="Times New Roman"/>
        </w:rPr>
        <w:t>pH</w:t>
      </w:r>
      <w:r>
        <w:rPr>
          <w:rFonts w:ascii="Times New Roman" w:hint="eastAsia"/>
        </w:rPr>
        <w:t>。</w:t>
      </w:r>
    </w:p>
    <w:p w:rsidR="00640DA8" w:rsidRDefault="00396DA3">
      <w:pPr>
        <w:spacing w:line="320" w:lineRule="exact"/>
        <w:rPr>
          <w:rFonts w:ascii="黑体" w:eastAsia="黑体"/>
        </w:rPr>
      </w:pPr>
      <w:r>
        <w:rPr>
          <w:rFonts w:ascii="黑体" w:eastAsia="黑体" w:hint="eastAsia"/>
        </w:rPr>
        <w:t>A.4.2  仪器和设备</w:t>
      </w:r>
    </w:p>
    <w:p w:rsidR="00640DA8" w:rsidRDefault="00396DA3">
      <w:pPr>
        <w:spacing w:line="320" w:lineRule="exact"/>
        <w:ind w:firstLineChars="200" w:firstLine="420"/>
      </w:pPr>
      <w:r>
        <w:rPr>
          <w:rFonts w:hint="eastAsia"/>
        </w:rPr>
        <w:t>酸度计：精度为</w:t>
      </w:r>
      <w:r>
        <w:rPr>
          <w:rFonts w:hint="eastAsia"/>
        </w:rPr>
        <w:t>0.01 pH</w:t>
      </w:r>
      <w:r>
        <w:rPr>
          <w:rFonts w:hint="eastAsia"/>
        </w:rPr>
        <w:t>单位。</w:t>
      </w:r>
    </w:p>
    <w:p w:rsidR="00640DA8" w:rsidRDefault="00396DA3">
      <w:pPr>
        <w:spacing w:line="320" w:lineRule="exact"/>
      </w:pPr>
      <w:r>
        <w:rPr>
          <w:rFonts w:ascii="黑体" w:eastAsia="黑体" w:hint="eastAsia"/>
        </w:rPr>
        <w:t>A.4.3  试液配制</w:t>
      </w:r>
    </w:p>
    <w:p w:rsidR="00640DA8" w:rsidRDefault="00396DA3">
      <w:pPr>
        <w:spacing w:line="320" w:lineRule="exact"/>
        <w:ind w:firstLineChars="200" w:firstLine="420"/>
      </w:pPr>
      <w:r>
        <w:rPr>
          <w:rFonts w:hint="eastAsia"/>
        </w:rPr>
        <w:t>称取试样</w:t>
      </w:r>
      <w:r>
        <w:rPr>
          <w:rFonts w:hint="eastAsia"/>
        </w:rPr>
        <w:t>1 g</w:t>
      </w:r>
      <w:r>
        <w:rPr>
          <w:rFonts w:hint="eastAsia"/>
        </w:rPr>
        <w:t>，称准至</w:t>
      </w:r>
      <w:r>
        <w:rPr>
          <w:rFonts w:hint="eastAsia"/>
        </w:rPr>
        <w:t>0.01 g</w:t>
      </w:r>
      <w:r>
        <w:rPr>
          <w:rFonts w:hint="eastAsia"/>
        </w:rPr>
        <w:t>，加蒸馏水</w:t>
      </w:r>
      <w:r>
        <w:rPr>
          <w:rFonts w:hint="eastAsia"/>
        </w:rPr>
        <w:t>99 mL</w:t>
      </w:r>
      <w:r>
        <w:rPr>
          <w:rFonts w:hint="eastAsia"/>
        </w:rPr>
        <w:t>，搅拌溶解成均匀溶液，此溶液浓度为</w:t>
      </w:r>
      <w:r>
        <w:rPr>
          <w:rFonts w:hint="eastAsia"/>
        </w:rPr>
        <w:t>1%</w:t>
      </w:r>
      <w:r>
        <w:rPr>
          <w:rFonts w:hint="eastAsia"/>
        </w:rPr>
        <w:t>。</w:t>
      </w:r>
    </w:p>
    <w:p w:rsidR="00640DA8" w:rsidRDefault="00396DA3">
      <w:pPr>
        <w:spacing w:line="320" w:lineRule="exact"/>
        <w:rPr>
          <w:rFonts w:ascii="黑体" w:eastAsia="黑体"/>
        </w:rPr>
      </w:pPr>
      <w:r>
        <w:rPr>
          <w:rFonts w:ascii="黑体" w:eastAsia="黑体" w:hint="eastAsia"/>
        </w:rPr>
        <w:t>A.4.4  测定</w:t>
      </w:r>
    </w:p>
    <w:p w:rsidR="00640DA8" w:rsidRDefault="00396DA3">
      <w:pPr>
        <w:spacing w:line="320" w:lineRule="exact"/>
        <w:ind w:firstLineChars="200" w:firstLine="420"/>
      </w:pPr>
      <w:r>
        <w:rPr>
          <w:rFonts w:hint="eastAsia"/>
        </w:rPr>
        <w:t>先将酸度计校正，再用容量</w:t>
      </w:r>
      <w:r>
        <w:rPr>
          <w:rFonts w:hint="eastAsia"/>
        </w:rPr>
        <w:t>100 mL</w:t>
      </w:r>
      <w:r>
        <w:rPr>
          <w:rFonts w:hint="eastAsia"/>
        </w:rPr>
        <w:t>的烧杯盛取</w:t>
      </w:r>
      <w:r>
        <w:rPr>
          <w:rFonts w:hint="eastAsia"/>
        </w:rPr>
        <w:t>1%</w:t>
      </w:r>
      <w:r>
        <w:rPr>
          <w:rFonts w:hint="eastAsia"/>
        </w:rPr>
        <w:t>海藻酸钾溶液</w:t>
      </w:r>
      <w:r>
        <w:rPr>
          <w:rFonts w:hint="eastAsia"/>
        </w:rPr>
        <w:t>50 mL</w:t>
      </w:r>
      <w:r>
        <w:rPr>
          <w:rFonts w:hint="eastAsia"/>
        </w:rPr>
        <w:t>，将电极浸入溶液中，然后启动酸度计，测定试液</w:t>
      </w:r>
      <w:r>
        <w:rPr>
          <w:rFonts w:hint="eastAsia"/>
        </w:rPr>
        <w:t>pH</w:t>
      </w:r>
      <w:r>
        <w:rPr>
          <w:rFonts w:hint="eastAsia"/>
        </w:rPr>
        <w:t>。测试时注意晃动溶液，待指针或显示值稳定后读数。</w:t>
      </w:r>
    </w:p>
    <w:p w:rsidR="00640DA8" w:rsidRDefault="00396DA3">
      <w:pPr>
        <w:spacing w:line="320" w:lineRule="exact"/>
        <w:rPr>
          <w:rFonts w:ascii="黑体" w:eastAsia="黑体" w:hAnsi="黑体"/>
        </w:rPr>
      </w:pPr>
      <w:r>
        <w:rPr>
          <w:rFonts w:ascii="黑体" w:eastAsia="黑体" w:hAnsi="黑体" w:hint="eastAsia"/>
        </w:rPr>
        <w:t>A.4.5  结果</w:t>
      </w:r>
    </w:p>
    <w:p w:rsidR="00640DA8" w:rsidRDefault="00396DA3">
      <w:pPr>
        <w:spacing w:line="320" w:lineRule="exact"/>
        <w:ind w:firstLineChars="200" w:firstLine="420"/>
      </w:pPr>
      <w:r>
        <w:rPr>
          <w:rFonts w:hint="eastAsia"/>
        </w:rPr>
        <w:t>实验结果以平行测定结果的算术平均值为准。在重复性条件下获得的两次独立测定结果的绝对差值不得超过算术平均值的</w:t>
      </w:r>
      <w:r>
        <w:rPr>
          <w:rFonts w:hint="eastAsia"/>
        </w:rPr>
        <w:t>1.5%</w:t>
      </w:r>
      <w:r>
        <w:rPr>
          <w:rFonts w:hint="eastAsia"/>
        </w:rPr>
        <w:t>。</w:t>
      </w:r>
    </w:p>
    <w:p w:rsidR="00640DA8" w:rsidRDefault="00396DA3" w:rsidP="005C513B">
      <w:pPr>
        <w:pStyle w:val="afb"/>
        <w:numPr>
          <w:ilvl w:val="1"/>
          <w:numId w:val="0"/>
        </w:numPr>
        <w:spacing w:before="156" w:after="156"/>
        <w:rPr>
          <w:rFonts w:hAnsi="黑体"/>
        </w:rPr>
      </w:pPr>
      <w:r>
        <w:rPr>
          <w:rFonts w:hAnsi="黑体" w:hint="eastAsia"/>
        </w:rPr>
        <w:t>A.5  水不溶物的测定</w:t>
      </w:r>
    </w:p>
    <w:p w:rsidR="00640DA8" w:rsidRDefault="00396DA3">
      <w:pPr>
        <w:pStyle w:val="afa"/>
        <w:numPr>
          <w:ilvl w:val="2"/>
          <w:numId w:val="0"/>
        </w:numPr>
        <w:wordWrap/>
        <w:spacing w:line="320" w:lineRule="exact"/>
      </w:pPr>
      <w:r>
        <w:rPr>
          <w:rFonts w:hint="eastAsia"/>
        </w:rPr>
        <w:t>A.5.1  原理</w:t>
      </w:r>
    </w:p>
    <w:p w:rsidR="00640DA8" w:rsidRDefault="00396DA3">
      <w:pPr>
        <w:pStyle w:val="af"/>
        <w:spacing w:line="320" w:lineRule="exact"/>
        <w:ind w:firstLine="420"/>
        <w:rPr>
          <w:rFonts w:ascii="Times New Roman"/>
        </w:rPr>
      </w:pPr>
      <w:r>
        <w:rPr>
          <w:rFonts w:hint="eastAsia"/>
        </w:rPr>
        <w:t>海藻酸钾水溶液通过砂芯坩埚减压抽滤，将残留物洗净后干燥至恒重，以质量分数表示</w:t>
      </w:r>
      <w:r>
        <w:rPr>
          <w:rFonts w:ascii="Times New Roman" w:hint="eastAsia"/>
        </w:rPr>
        <w:t>。</w:t>
      </w:r>
    </w:p>
    <w:p w:rsidR="00640DA8" w:rsidRDefault="00396DA3">
      <w:pPr>
        <w:pStyle w:val="afa"/>
        <w:numPr>
          <w:ilvl w:val="2"/>
          <w:numId w:val="0"/>
        </w:numPr>
        <w:wordWrap/>
        <w:spacing w:line="320" w:lineRule="exact"/>
      </w:pPr>
      <w:r>
        <w:rPr>
          <w:rFonts w:hint="eastAsia"/>
        </w:rPr>
        <w:t>A.5.2  仪器和设备</w:t>
      </w:r>
    </w:p>
    <w:p w:rsidR="00640DA8" w:rsidRDefault="00396DA3">
      <w:pPr>
        <w:pStyle w:val="aff9"/>
        <w:wordWrap/>
        <w:spacing w:line="320" w:lineRule="exact"/>
        <w:rPr>
          <w:rFonts w:ascii="Times New Roman" w:eastAsia="宋体"/>
          <w:szCs w:val="21"/>
        </w:rPr>
      </w:pPr>
      <w:r>
        <w:rPr>
          <w:rFonts w:hAnsi="黑体" w:hint="eastAsia"/>
          <w:kern w:val="0"/>
        </w:rPr>
        <w:t xml:space="preserve">A.5.2.1  </w:t>
      </w:r>
      <w:r>
        <w:rPr>
          <w:rFonts w:ascii="Times New Roman" w:eastAsia="宋体" w:hAnsi="宋体" w:hint="eastAsia"/>
          <w:kern w:val="0"/>
        </w:rPr>
        <w:t>真空泵。</w:t>
      </w:r>
    </w:p>
    <w:p w:rsidR="00640DA8" w:rsidRDefault="00396DA3">
      <w:pPr>
        <w:spacing w:line="320" w:lineRule="exact"/>
        <w:rPr>
          <w:szCs w:val="21"/>
        </w:rPr>
      </w:pPr>
      <w:r>
        <w:rPr>
          <w:rFonts w:ascii="黑体" w:eastAsia="黑体" w:hAnsi="黑体" w:hint="eastAsia"/>
          <w:kern w:val="0"/>
        </w:rPr>
        <w:t>A.5.2.</w:t>
      </w:r>
      <w:r>
        <w:rPr>
          <w:rFonts w:ascii="黑体" w:eastAsia="黑体" w:hAnsi="黑体" w:hint="eastAsia"/>
        </w:rPr>
        <w:t xml:space="preserve">2 </w:t>
      </w:r>
      <w:r>
        <w:rPr>
          <w:rFonts w:hAnsi="黑体" w:hint="eastAsia"/>
        </w:rPr>
        <w:t xml:space="preserve"> </w:t>
      </w:r>
      <w:r>
        <w:rPr>
          <w:rFonts w:hAnsi="宋体" w:hint="eastAsia"/>
        </w:rPr>
        <w:t>砂芯坩埚：型号</w:t>
      </w:r>
      <w:r>
        <w:rPr>
          <w:rFonts w:hAnsi="宋体" w:hint="eastAsia"/>
        </w:rPr>
        <w:t>P40</w:t>
      </w:r>
      <w:r>
        <w:rPr>
          <w:rFonts w:hAnsi="宋体" w:hint="eastAsia"/>
        </w:rPr>
        <w:t>，滤板孔径</w:t>
      </w:r>
      <w:r>
        <w:rPr>
          <w:rFonts w:hAnsi="宋体" w:hint="eastAsia"/>
        </w:rPr>
        <w:t xml:space="preserve">16 </w:t>
      </w:r>
      <w:r>
        <w:t>μm</w:t>
      </w:r>
      <w:r>
        <w:t>～</w:t>
      </w:r>
      <w:r>
        <w:rPr>
          <w:rFonts w:hint="eastAsia"/>
        </w:rPr>
        <w:t>4</w:t>
      </w:r>
      <w:r>
        <w:t>0</w:t>
      </w:r>
      <w:r>
        <w:rPr>
          <w:rFonts w:hint="eastAsia"/>
        </w:rPr>
        <w:t xml:space="preserve"> </w:t>
      </w:r>
      <w:r>
        <w:t>μm</w:t>
      </w:r>
      <w:r>
        <w:rPr>
          <w:rFonts w:hAnsi="宋体"/>
        </w:rPr>
        <w:t>。</w:t>
      </w:r>
    </w:p>
    <w:p w:rsidR="00640DA8" w:rsidRDefault="00396DA3">
      <w:pPr>
        <w:pStyle w:val="afa"/>
        <w:numPr>
          <w:ilvl w:val="2"/>
          <w:numId w:val="0"/>
        </w:numPr>
        <w:wordWrap/>
        <w:spacing w:line="320" w:lineRule="exact"/>
      </w:pPr>
      <w:r>
        <w:rPr>
          <w:rFonts w:hint="eastAsia"/>
        </w:rPr>
        <w:t>A.5.3  测定步骤</w:t>
      </w:r>
    </w:p>
    <w:p w:rsidR="00640DA8" w:rsidRDefault="00396DA3">
      <w:pPr>
        <w:pStyle w:val="af"/>
        <w:spacing w:line="320" w:lineRule="exact"/>
        <w:ind w:firstLine="420"/>
        <w:rPr>
          <w:rFonts w:hAnsi="宋体"/>
        </w:rPr>
      </w:pPr>
      <w:r>
        <w:rPr>
          <w:rFonts w:hAnsi="宋体" w:hint="eastAsia"/>
        </w:rPr>
        <w:t>称取试样约</w:t>
      </w:r>
      <w:r>
        <w:rPr>
          <w:rFonts w:ascii="Times New Roman"/>
        </w:rPr>
        <w:t>0.5</w:t>
      </w:r>
      <w:r>
        <w:rPr>
          <w:rFonts w:ascii="Times New Roman" w:hint="eastAsia"/>
        </w:rPr>
        <w:t xml:space="preserve"> </w:t>
      </w:r>
      <w:r>
        <w:rPr>
          <w:rFonts w:ascii="Times New Roman"/>
        </w:rPr>
        <w:t>g</w:t>
      </w:r>
      <w:r>
        <w:rPr>
          <w:rFonts w:hAnsi="宋体" w:hint="eastAsia"/>
        </w:rPr>
        <w:t>，称准至</w:t>
      </w:r>
      <w:r>
        <w:rPr>
          <w:rFonts w:ascii="Times New Roman"/>
        </w:rPr>
        <w:t>0.0002</w:t>
      </w:r>
      <w:r>
        <w:rPr>
          <w:rFonts w:ascii="Times New Roman" w:hint="eastAsia"/>
        </w:rPr>
        <w:t xml:space="preserve"> </w:t>
      </w:r>
      <w:r>
        <w:rPr>
          <w:rFonts w:ascii="Times New Roman"/>
        </w:rPr>
        <w:t>g</w:t>
      </w:r>
      <w:r>
        <w:rPr>
          <w:rFonts w:hAnsi="宋体" w:hint="eastAsia"/>
        </w:rPr>
        <w:t>，于</w:t>
      </w:r>
      <w:r>
        <w:rPr>
          <w:rFonts w:ascii="Times New Roman"/>
        </w:rPr>
        <w:t>500</w:t>
      </w:r>
      <w:r>
        <w:rPr>
          <w:rFonts w:ascii="Times New Roman" w:hint="eastAsia"/>
        </w:rPr>
        <w:t xml:space="preserve"> </w:t>
      </w:r>
      <w:r>
        <w:rPr>
          <w:rFonts w:ascii="Times New Roman"/>
        </w:rPr>
        <w:t>mL</w:t>
      </w:r>
      <w:r>
        <w:rPr>
          <w:rFonts w:hAnsi="宋体" w:hint="eastAsia"/>
        </w:rPr>
        <w:t>烧杯中，加蒸馏水至</w:t>
      </w:r>
      <w:r>
        <w:rPr>
          <w:rFonts w:ascii="Times New Roman"/>
        </w:rPr>
        <w:t>200</w:t>
      </w:r>
      <w:r>
        <w:rPr>
          <w:rFonts w:ascii="Times New Roman" w:hint="eastAsia"/>
        </w:rPr>
        <w:t xml:space="preserve"> </w:t>
      </w:r>
      <w:r>
        <w:rPr>
          <w:rFonts w:ascii="Times New Roman"/>
        </w:rPr>
        <w:t>mL</w:t>
      </w:r>
      <w:r>
        <w:rPr>
          <w:rFonts w:hAnsi="宋体" w:hint="eastAsia"/>
        </w:rPr>
        <w:t>，盖上表面皿，加热煮沸，保持微沸</w:t>
      </w:r>
      <w:r>
        <w:rPr>
          <w:rFonts w:ascii="Times New Roman"/>
        </w:rPr>
        <w:t>1</w:t>
      </w:r>
      <w:r>
        <w:rPr>
          <w:rFonts w:ascii="Times New Roman" w:hint="eastAsia"/>
        </w:rPr>
        <w:t xml:space="preserve"> </w:t>
      </w:r>
      <w:r>
        <w:rPr>
          <w:rFonts w:ascii="Times New Roman"/>
        </w:rPr>
        <w:t>h</w:t>
      </w:r>
      <w:r>
        <w:rPr>
          <w:rFonts w:hAnsi="宋体" w:hint="eastAsia"/>
        </w:rPr>
        <w:t>（加热时注意搅动）。趁热用已干燥恒重（前后两次质量之差不大于</w:t>
      </w:r>
      <w:r>
        <w:rPr>
          <w:rFonts w:ascii="Times New Roman"/>
        </w:rPr>
        <w:t>0.0002</w:t>
      </w:r>
      <w:r>
        <w:rPr>
          <w:rFonts w:ascii="Times New Roman" w:hint="eastAsia"/>
        </w:rPr>
        <w:t xml:space="preserve"> </w:t>
      </w:r>
      <w:r>
        <w:rPr>
          <w:rFonts w:ascii="Times New Roman"/>
        </w:rPr>
        <w:t>g</w:t>
      </w:r>
      <w:r>
        <w:rPr>
          <w:rFonts w:hAnsi="宋体" w:hint="eastAsia"/>
        </w:rPr>
        <w:t>为恒重，冷却操作时需严格保持冷却时间的统一）的砂芯坩埚减压过滤，并用热蒸馏水充分洗涤烧杯和砂芯坩埚，然后将砂芯坩埚于</w:t>
      </w:r>
      <w:r>
        <w:rPr>
          <w:rFonts w:ascii="Times New Roman"/>
        </w:rPr>
        <w:t>105</w:t>
      </w:r>
      <w:r>
        <w:rPr>
          <w:rFonts w:ascii="Times New Roman" w:hint="eastAsia"/>
        </w:rPr>
        <w:t xml:space="preserve"> </w:t>
      </w:r>
      <w:r>
        <w:rPr>
          <w:rFonts w:ascii="Times New Roman"/>
        </w:rPr>
        <w:t>℃±2</w:t>
      </w:r>
      <w:r>
        <w:rPr>
          <w:rFonts w:ascii="Times New Roman" w:hint="eastAsia"/>
        </w:rPr>
        <w:t xml:space="preserve"> </w:t>
      </w:r>
      <w:r>
        <w:rPr>
          <w:rFonts w:ascii="Times New Roman"/>
        </w:rPr>
        <w:t>℃</w:t>
      </w:r>
      <w:r>
        <w:rPr>
          <w:rFonts w:hAnsi="宋体" w:hint="eastAsia"/>
        </w:rPr>
        <w:t>烘箱内烘至恒重（前后两次质量之差不大于</w:t>
      </w:r>
      <w:r>
        <w:rPr>
          <w:rFonts w:ascii="Times New Roman"/>
        </w:rPr>
        <w:t>0.0003</w:t>
      </w:r>
      <w:r>
        <w:rPr>
          <w:rFonts w:ascii="Times New Roman" w:hint="eastAsia"/>
        </w:rPr>
        <w:t xml:space="preserve"> </w:t>
      </w:r>
      <w:r>
        <w:rPr>
          <w:rFonts w:ascii="Times New Roman"/>
        </w:rPr>
        <w:t>g</w:t>
      </w:r>
      <w:r>
        <w:rPr>
          <w:rFonts w:hAnsi="宋体" w:hint="eastAsia"/>
        </w:rPr>
        <w:t>为恒重）。</w:t>
      </w:r>
    </w:p>
    <w:p w:rsidR="00640DA8" w:rsidRDefault="00396DA3">
      <w:pPr>
        <w:pStyle w:val="afa"/>
        <w:numPr>
          <w:ilvl w:val="2"/>
          <w:numId w:val="0"/>
        </w:numPr>
        <w:wordWrap/>
        <w:spacing w:line="320" w:lineRule="exact"/>
      </w:pPr>
      <w:r>
        <w:rPr>
          <w:rFonts w:hint="eastAsia"/>
        </w:rPr>
        <w:t xml:space="preserve">A.5.4  结果计算 </w:t>
      </w:r>
    </w:p>
    <w:p w:rsidR="00640DA8" w:rsidRDefault="00396DA3">
      <w:pPr>
        <w:pStyle w:val="af"/>
        <w:spacing w:line="320" w:lineRule="exact"/>
        <w:ind w:firstLine="420"/>
        <w:rPr>
          <w:rFonts w:ascii="Times New Roman"/>
        </w:rPr>
      </w:pPr>
      <w:r>
        <w:rPr>
          <w:rFonts w:ascii="Times New Roman" w:hint="eastAsia"/>
        </w:rPr>
        <w:t>水不溶物</w:t>
      </w:r>
      <w:r>
        <w:rPr>
          <w:rFonts w:ascii="Times New Roman" w:hint="eastAsia"/>
          <w:i/>
        </w:rPr>
        <w:t>w</w:t>
      </w:r>
      <w:r>
        <w:rPr>
          <w:rFonts w:ascii="Times New Roman" w:hint="eastAsia"/>
          <w:vertAlign w:val="subscript"/>
        </w:rPr>
        <w:t>1</w:t>
      </w:r>
      <w:r>
        <w:rPr>
          <w:rFonts w:ascii="Times New Roman" w:hint="eastAsia"/>
        </w:rPr>
        <w:t>按式（</w:t>
      </w:r>
      <w:r>
        <w:rPr>
          <w:rFonts w:ascii="Times New Roman"/>
        </w:rPr>
        <w:t>A.</w:t>
      </w:r>
      <w:r>
        <w:rPr>
          <w:rFonts w:ascii="Times New Roman" w:hint="eastAsia"/>
        </w:rPr>
        <w:t>2</w:t>
      </w:r>
      <w:r>
        <w:rPr>
          <w:rFonts w:ascii="Times New Roman" w:hint="eastAsia"/>
        </w:rPr>
        <w:t>）</w:t>
      </w:r>
      <w:r>
        <w:rPr>
          <w:rFonts w:hint="eastAsia"/>
        </w:rPr>
        <w:t>计算</w:t>
      </w:r>
      <w:r>
        <w:rPr>
          <w:rFonts w:ascii="Times New Roman" w:hint="eastAsia"/>
        </w:rPr>
        <w:t>：</w:t>
      </w:r>
    </w:p>
    <w:p w:rsidR="00640DA8" w:rsidRDefault="00396DA3">
      <w:pPr>
        <w:pStyle w:val="afffa"/>
      </w:pPr>
      <w:r>
        <w:rPr>
          <w:rFonts w:hint="eastAsia"/>
        </w:rPr>
        <w:t xml:space="preserve">                                              </w:t>
      </w:r>
      <w:r w:rsidRPr="00640DA8">
        <w:rPr>
          <w:position w:val="-28"/>
        </w:rPr>
        <w:object w:dxaOrig="1821" w:dyaOrig="680">
          <v:shape id="_x0000_i1028" type="#_x0000_t75" style="width:100pt;height:36pt;mso-wrap-style:square;mso-position-horizontal-relative:page;mso-position-vertical-relative:page" o:ole="">
            <v:imagedata r:id="rId19" o:title=""/>
          </v:shape>
          <o:OLEObject Type="Embed" ProgID="Equation.3" ShapeID="_x0000_i1028" DrawAspect="Content" ObjectID="_1415743697" r:id="rId20"/>
        </w:object>
      </w:r>
      <w:r>
        <w:rPr>
          <w:rFonts w:hint="eastAsia"/>
        </w:rPr>
        <w:t xml:space="preserve">  </w:t>
      </w:r>
      <w:r>
        <w:t>………………………………</w:t>
      </w:r>
      <w:r>
        <w:rPr>
          <w:rFonts w:hint="eastAsia"/>
        </w:rPr>
        <w:t xml:space="preserve">..  </w:t>
      </w:r>
      <w:r>
        <w:rPr>
          <w:rFonts w:hint="eastAsia"/>
          <w:sz w:val="21"/>
          <w:szCs w:val="21"/>
        </w:rPr>
        <w:t>(</w:t>
      </w:r>
      <w:r>
        <w:rPr>
          <w:sz w:val="21"/>
          <w:szCs w:val="21"/>
        </w:rPr>
        <w:t>A.</w:t>
      </w:r>
      <w:r>
        <w:rPr>
          <w:rFonts w:hint="eastAsia"/>
          <w:sz w:val="21"/>
          <w:szCs w:val="21"/>
        </w:rPr>
        <w:t>2)</w:t>
      </w:r>
    </w:p>
    <w:p w:rsidR="00640DA8" w:rsidRDefault="00396DA3">
      <w:pPr>
        <w:pStyle w:val="af"/>
        <w:spacing w:line="320" w:lineRule="exact"/>
        <w:ind w:firstLine="420"/>
        <w:rPr>
          <w:rFonts w:ascii="Times New Roman"/>
        </w:rPr>
      </w:pPr>
      <w:r>
        <w:rPr>
          <w:rFonts w:ascii="Times New Roman" w:hint="eastAsia"/>
        </w:rPr>
        <w:t>式中：</w:t>
      </w:r>
    </w:p>
    <w:p w:rsidR="00640DA8" w:rsidRDefault="00396DA3">
      <w:pPr>
        <w:pStyle w:val="af"/>
        <w:spacing w:line="320" w:lineRule="exact"/>
        <w:ind w:firstLine="420"/>
        <w:rPr>
          <w:rFonts w:ascii="Times New Roman"/>
        </w:rPr>
      </w:pPr>
      <w:r>
        <w:rPr>
          <w:rFonts w:ascii="Times New Roman" w:hint="eastAsia"/>
          <w:i/>
          <w:iCs/>
        </w:rPr>
        <w:lastRenderedPageBreak/>
        <w:t>m</w:t>
      </w:r>
      <w:r>
        <w:rPr>
          <w:rFonts w:ascii="Times New Roman" w:hint="eastAsia"/>
          <w:vertAlign w:val="subscript"/>
        </w:rPr>
        <w:t>1</w:t>
      </w:r>
      <w:r>
        <w:rPr>
          <w:rFonts w:ascii="Times New Roman"/>
        </w:rPr>
        <w:t>——</w:t>
      </w:r>
      <w:r>
        <w:rPr>
          <w:rFonts w:ascii="Times New Roman" w:hint="eastAsia"/>
          <w:vertAlign w:val="subscript"/>
        </w:rPr>
        <w:t xml:space="preserve"> </w:t>
      </w:r>
      <w:r>
        <w:rPr>
          <w:rFonts w:ascii="Times New Roman" w:hint="eastAsia"/>
        </w:rPr>
        <w:t>砂芯坩埚与水不溶物的质量，单位为克（</w:t>
      </w:r>
      <w:r>
        <w:rPr>
          <w:rFonts w:ascii="Times New Roman" w:hint="eastAsia"/>
        </w:rPr>
        <w:t>g</w:t>
      </w:r>
      <w:r>
        <w:rPr>
          <w:rFonts w:ascii="Times New Roman" w:hint="eastAsia"/>
        </w:rPr>
        <w:t>）；</w:t>
      </w:r>
    </w:p>
    <w:p w:rsidR="00640DA8" w:rsidRDefault="00396DA3">
      <w:pPr>
        <w:pStyle w:val="af"/>
        <w:spacing w:line="320" w:lineRule="exact"/>
        <w:ind w:firstLine="420"/>
        <w:rPr>
          <w:rFonts w:ascii="Times New Roman"/>
        </w:rPr>
      </w:pPr>
      <w:r>
        <w:rPr>
          <w:rFonts w:ascii="Times New Roman" w:hint="eastAsia"/>
          <w:i/>
        </w:rPr>
        <w:t>m</w:t>
      </w:r>
      <w:r>
        <w:rPr>
          <w:rFonts w:ascii="Times New Roman" w:hint="eastAsia"/>
          <w:iCs/>
          <w:vertAlign w:val="subscript"/>
        </w:rPr>
        <w:t xml:space="preserve">2 </w:t>
      </w:r>
      <w:r>
        <w:rPr>
          <w:rFonts w:ascii="Times New Roman"/>
        </w:rPr>
        <w:t>——</w:t>
      </w:r>
      <w:r>
        <w:rPr>
          <w:rFonts w:ascii="Times New Roman" w:hint="eastAsia"/>
        </w:rPr>
        <w:t>砂芯坩埚的质量，单位为克（</w:t>
      </w:r>
      <w:r>
        <w:rPr>
          <w:rFonts w:ascii="Times New Roman" w:hint="eastAsia"/>
        </w:rPr>
        <w:t>g</w:t>
      </w:r>
      <w:r>
        <w:rPr>
          <w:rFonts w:ascii="Times New Roman" w:hint="eastAsia"/>
        </w:rPr>
        <w:t>）；</w:t>
      </w:r>
    </w:p>
    <w:p w:rsidR="00640DA8" w:rsidRDefault="00396DA3">
      <w:pPr>
        <w:pStyle w:val="af"/>
        <w:spacing w:line="320" w:lineRule="exact"/>
        <w:ind w:firstLine="420"/>
        <w:rPr>
          <w:rFonts w:ascii="Times New Roman"/>
        </w:rPr>
      </w:pPr>
      <w:r>
        <w:rPr>
          <w:rFonts w:ascii="Times New Roman" w:hint="eastAsia"/>
          <w:i/>
        </w:rPr>
        <w:t>m</w:t>
      </w:r>
      <w:r>
        <w:rPr>
          <w:rFonts w:ascii="Times New Roman" w:hint="eastAsia"/>
          <w:vertAlign w:val="subscript"/>
        </w:rPr>
        <w:t>3</w:t>
      </w:r>
      <w:r>
        <w:rPr>
          <w:rFonts w:ascii="Times New Roman"/>
        </w:rPr>
        <w:t>——</w:t>
      </w:r>
      <w:r>
        <w:rPr>
          <w:rFonts w:ascii="Times New Roman" w:hint="eastAsia"/>
        </w:rPr>
        <w:t>试样的质量，单位为克（</w:t>
      </w:r>
      <w:r>
        <w:rPr>
          <w:rFonts w:ascii="Times New Roman" w:hint="eastAsia"/>
        </w:rPr>
        <w:t>g</w:t>
      </w:r>
      <w:r>
        <w:rPr>
          <w:rFonts w:ascii="Times New Roman" w:hint="eastAsia"/>
        </w:rPr>
        <w:t>）。</w:t>
      </w:r>
    </w:p>
    <w:p w:rsidR="00640DA8" w:rsidRDefault="00396DA3">
      <w:pPr>
        <w:pStyle w:val="af"/>
        <w:ind w:firstLine="420"/>
      </w:pPr>
      <w:r>
        <w:rPr>
          <w:rFonts w:hint="eastAsia"/>
        </w:rPr>
        <w:t>实验结果以平行测定结果的算术平均值为准。在重复性条件下获得的两次独立测定结果的绝对差值不得超过算术平均值的</w:t>
      </w:r>
      <w:r>
        <w:rPr>
          <w:rFonts w:ascii="Times New Roman"/>
        </w:rPr>
        <w:t>15%</w:t>
      </w:r>
      <w:r>
        <w:rPr>
          <w:rFonts w:hint="eastAsia"/>
        </w:rPr>
        <w:t>。</w:t>
      </w:r>
    </w:p>
    <w:p w:rsidR="00640DA8" w:rsidRDefault="00396DA3" w:rsidP="005C513B">
      <w:pPr>
        <w:pStyle w:val="afb"/>
        <w:numPr>
          <w:ilvl w:val="1"/>
          <w:numId w:val="0"/>
        </w:numPr>
        <w:spacing w:before="156" w:after="156"/>
        <w:rPr>
          <w:rFonts w:hAnsi="黑体"/>
        </w:rPr>
      </w:pPr>
      <w:r>
        <w:rPr>
          <w:rFonts w:hAnsi="黑体" w:hint="eastAsia"/>
        </w:rPr>
        <w:t>A.6  灰分的测定</w:t>
      </w:r>
    </w:p>
    <w:p w:rsidR="00640DA8" w:rsidRDefault="00396DA3">
      <w:pPr>
        <w:spacing w:line="320" w:lineRule="exact"/>
        <w:rPr>
          <w:rFonts w:ascii="黑体" w:eastAsia="黑体" w:hAnsi="黑体"/>
        </w:rPr>
      </w:pPr>
      <w:r>
        <w:rPr>
          <w:rFonts w:ascii="黑体" w:eastAsia="黑体" w:hAnsi="黑体" w:hint="eastAsia"/>
        </w:rPr>
        <w:t>A.6.1  原理</w:t>
      </w:r>
    </w:p>
    <w:p w:rsidR="00640DA8" w:rsidRDefault="00396DA3">
      <w:pPr>
        <w:spacing w:line="320" w:lineRule="exact"/>
        <w:ind w:firstLineChars="200" w:firstLine="420"/>
      </w:pPr>
      <w:r>
        <w:rPr>
          <w:rFonts w:ascii="宋体" w:hAnsi="宋体" w:hint="eastAsia"/>
        </w:rPr>
        <w:t>海藻酸钾在</w:t>
      </w:r>
      <w:r>
        <w:t>600</w:t>
      </w:r>
      <w:r>
        <w:rPr>
          <w:rFonts w:hint="eastAsia"/>
        </w:rPr>
        <w:t xml:space="preserve"> </w:t>
      </w:r>
      <w:r>
        <w:t>℃±</w:t>
      </w:r>
      <w:r>
        <w:rPr>
          <w:rFonts w:hint="eastAsia"/>
        </w:rPr>
        <w:t xml:space="preserve"> </w:t>
      </w:r>
      <w:r>
        <w:t>25℃</w:t>
      </w:r>
      <w:r>
        <w:rPr>
          <w:rFonts w:hint="eastAsia"/>
        </w:rPr>
        <w:t>灼烧完全后残留的无机物质为灰分。</w:t>
      </w:r>
    </w:p>
    <w:p w:rsidR="00640DA8" w:rsidRDefault="00396DA3">
      <w:pPr>
        <w:spacing w:line="320" w:lineRule="exact"/>
        <w:rPr>
          <w:rFonts w:ascii="黑体" w:eastAsia="黑体" w:hAnsi="黑体"/>
        </w:rPr>
      </w:pPr>
      <w:r>
        <w:rPr>
          <w:rFonts w:ascii="黑体" w:eastAsia="黑体" w:hAnsi="黑体" w:hint="eastAsia"/>
        </w:rPr>
        <w:t>A.6.2  仪器和设备</w:t>
      </w:r>
    </w:p>
    <w:p w:rsidR="00640DA8" w:rsidRDefault="00396DA3">
      <w:pPr>
        <w:spacing w:line="320" w:lineRule="exact"/>
        <w:rPr>
          <w:rFonts w:ascii="宋体" w:hAnsi="宋体"/>
        </w:rPr>
      </w:pPr>
      <w:r>
        <w:rPr>
          <w:rFonts w:ascii="黑体" w:eastAsia="黑体" w:hAnsi="黑体" w:hint="eastAsia"/>
        </w:rPr>
        <w:t xml:space="preserve">A.6.2.1  </w:t>
      </w:r>
      <w:r>
        <w:rPr>
          <w:rFonts w:ascii="宋体" w:hAnsi="宋体" w:hint="eastAsia"/>
        </w:rPr>
        <w:t>高温炉。</w:t>
      </w:r>
    </w:p>
    <w:p w:rsidR="00640DA8" w:rsidRDefault="00396DA3">
      <w:pPr>
        <w:spacing w:line="320" w:lineRule="exact"/>
        <w:rPr>
          <w:rFonts w:ascii="宋体" w:hAnsi="宋体"/>
        </w:rPr>
      </w:pPr>
      <w:r>
        <w:rPr>
          <w:rFonts w:ascii="黑体" w:eastAsia="黑体" w:hAnsi="黑体" w:hint="eastAsia"/>
        </w:rPr>
        <w:t xml:space="preserve">A.6.2.2  </w:t>
      </w:r>
      <w:r>
        <w:rPr>
          <w:rFonts w:ascii="宋体" w:hAnsi="宋体" w:hint="eastAsia"/>
        </w:rPr>
        <w:t>电炉。</w:t>
      </w:r>
    </w:p>
    <w:p w:rsidR="00640DA8" w:rsidRDefault="00396DA3">
      <w:pPr>
        <w:spacing w:line="320" w:lineRule="exact"/>
        <w:rPr>
          <w:rFonts w:ascii="宋体" w:hAnsi="宋体"/>
        </w:rPr>
      </w:pPr>
      <w:r>
        <w:rPr>
          <w:rFonts w:ascii="黑体" w:eastAsia="黑体" w:hAnsi="黑体" w:hint="eastAsia"/>
        </w:rPr>
        <w:t xml:space="preserve">A.6.2.3  </w:t>
      </w:r>
      <w:r>
        <w:rPr>
          <w:rFonts w:ascii="宋体" w:hAnsi="宋体" w:hint="eastAsia"/>
        </w:rPr>
        <w:t>干燥器（内有干燥剂）。</w:t>
      </w:r>
    </w:p>
    <w:p w:rsidR="00640DA8" w:rsidRDefault="00396DA3">
      <w:pPr>
        <w:spacing w:line="320" w:lineRule="exact"/>
        <w:rPr>
          <w:rFonts w:ascii="宋体" w:hAnsi="宋体"/>
        </w:rPr>
      </w:pPr>
      <w:r>
        <w:rPr>
          <w:rFonts w:ascii="黑体" w:eastAsia="黑体" w:hAnsi="黑体" w:hint="eastAsia"/>
        </w:rPr>
        <w:t xml:space="preserve">A.6.2.4  </w:t>
      </w:r>
      <w:r>
        <w:rPr>
          <w:rFonts w:ascii="宋体" w:hAnsi="宋体" w:hint="eastAsia"/>
        </w:rPr>
        <w:t>天平：感量为</w:t>
      </w:r>
      <w:r>
        <w:t>0.1</w:t>
      </w:r>
      <w:r>
        <w:rPr>
          <w:rFonts w:hint="eastAsia"/>
        </w:rPr>
        <w:t xml:space="preserve"> </w:t>
      </w:r>
      <w:r>
        <w:t>mg</w:t>
      </w:r>
      <w:r>
        <w:rPr>
          <w:rFonts w:hint="eastAsia"/>
        </w:rPr>
        <w:t>。</w:t>
      </w:r>
    </w:p>
    <w:p w:rsidR="00640DA8" w:rsidRDefault="00396DA3">
      <w:pPr>
        <w:spacing w:line="320" w:lineRule="exact"/>
        <w:rPr>
          <w:rFonts w:ascii="宋体" w:hAnsi="宋体"/>
        </w:rPr>
      </w:pPr>
      <w:r>
        <w:rPr>
          <w:rFonts w:ascii="黑体" w:eastAsia="黑体" w:hAnsi="黑体" w:hint="eastAsia"/>
        </w:rPr>
        <w:t xml:space="preserve">A.6.2.5  </w:t>
      </w:r>
      <w:r>
        <w:rPr>
          <w:rFonts w:ascii="宋体" w:hAnsi="宋体" w:hint="eastAsia"/>
        </w:rPr>
        <w:t>瓷坩埚。</w:t>
      </w:r>
    </w:p>
    <w:p w:rsidR="00640DA8" w:rsidRDefault="00396DA3">
      <w:pPr>
        <w:spacing w:line="320" w:lineRule="exact"/>
        <w:rPr>
          <w:rFonts w:ascii="黑体" w:eastAsia="黑体" w:hAnsi="黑体"/>
        </w:rPr>
      </w:pPr>
      <w:r>
        <w:rPr>
          <w:rFonts w:ascii="黑体" w:eastAsia="黑体" w:hAnsi="黑体" w:hint="eastAsia"/>
        </w:rPr>
        <w:t>A.6.3  测定</w:t>
      </w:r>
    </w:p>
    <w:p w:rsidR="00640DA8" w:rsidRDefault="00396DA3">
      <w:pPr>
        <w:spacing w:line="320" w:lineRule="exact"/>
        <w:rPr>
          <w:rFonts w:ascii="黑体" w:eastAsia="黑体" w:hAnsi="黑体"/>
        </w:rPr>
      </w:pPr>
      <w:r>
        <w:rPr>
          <w:rFonts w:ascii="黑体" w:eastAsia="黑体" w:hAnsi="黑体" w:hint="eastAsia"/>
        </w:rPr>
        <w:t>A.6.3.1  坩埚的恒重</w:t>
      </w:r>
    </w:p>
    <w:p w:rsidR="00640DA8" w:rsidRDefault="00396DA3">
      <w:pPr>
        <w:spacing w:line="320" w:lineRule="exact"/>
        <w:ind w:firstLineChars="200" w:firstLine="420"/>
      </w:pPr>
      <w:r>
        <w:rPr>
          <w:rFonts w:ascii="宋体" w:hAnsi="宋体" w:hint="eastAsia"/>
        </w:rPr>
        <w:t>取洁净的瓷坩埚放入高温炉，在</w:t>
      </w:r>
      <w:r>
        <w:t>600</w:t>
      </w:r>
      <w:r>
        <w:rPr>
          <w:rFonts w:hint="eastAsia"/>
        </w:rPr>
        <w:t xml:space="preserve"> </w:t>
      </w:r>
      <w:r>
        <w:t>℃±</w:t>
      </w:r>
      <w:r>
        <w:rPr>
          <w:rFonts w:hint="eastAsia"/>
        </w:rPr>
        <w:t xml:space="preserve"> </w:t>
      </w:r>
      <w:r>
        <w:t>25℃</w:t>
      </w:r>
      <w:r>
        <w:rPr>
          <w:rFonts w:hint="eastAsia"/>
        </w:rPr>
        <w:t>温度下灼烧</w:t>
      </w:r>
      <w:r>
        <w:rPr>
          <w:rFonts w:hint="eastAsia"/>
        </w:rPr>
        <w:t>30 min</w:t>
      </w:r>
      <w:r>
        <w:rPr>
          <w:rFonts w:hint="eastAsia"/>
        </w:rPr>
        <w:t>，冷却至</w:t>
      </w:r>
      <w:r>
        <w:t>200</w:t>
      </w:r>
      <w:r>
        <w:rPr>
          <w:rFonts w:hint="eastAsia"/>
        </w:rPr>
        <w:t xml:space="preserve"> </w:t>
      </w:r>
      <w:r>
        <w:t>℃</w:t>
      </w:r>
      <w:r>
        <w:rPr>
          <w:rFonts w:hint="eastAsia"/>
        </w:rPr>
        <w:t>左右，取出，放入干燥器中冷却</w:t>
      </w:r>
      <w:r>
        <w:rPr>
          <w:rFonts w:hint="eastAsia"/>
        </w:rPr>
        <w:t>30 min</w:t>
      </w:r>
      <w:r>
        <w:rPr>
          <w:rFonts w:hint="eastAsia"/>
        </w:rPr>
        <w:t>后，准确称量。重复灼烧至前后两次称量相差不大于</w:t>
      </w:r>
      <w:r>
        <w:rPr>
          <w:rFonts w:hint="eastAsia"/>
        </w:rPr>
        <w:t>0.0005 g</w:t>
      </w:r>
      <w:r>
        <w:rPr>
          <w:rFonts w:hint="eastAsia"/>
        </w:rPr>
        <w:t>为恒重。</w:t>
      </w:r>
      <w:r>
        <w:rPr>
          <w:rFonts w:hint="eastAsia"/>
        </w:rPr>
        <w:t xml:space="preserve"> </w:t>
      </w:r>
    </w:p>
    <w:p w:rsidR="00640DA8" w:rsidRDefault="00396DA3">
      <w:pPr>
        <w:spacing w:line="320" w:lineRule="exact"/>
        <w:rPr>
          <w:rFonts w:ascii="黑体" w:eastAsia="黑体" w:hAnsi="黑体"/>
        </w:rPr>
      </w:pPr>
      <w:r>
        <w:rPr>
          <w:rFonts w:ascii="黑体" w:eastAsia="黑体" w:hAnsi="黑体" w:hint="eastAsia"/>
        </w:rPr>
        <w:t xml:space="preserve">A.6.3.2  灼烧 </w:t>
      </w:r>
    </w:p>
    <w:p w:rsidR="00640DA8" w:rsidRDefault="00396DA3">
      <w:pPr>
        <w:spacing w:line="320" w:lineRule="exact"/>
      </w:pPr>
      <w:r>
        <w:rPr>
          <w:rFonts w:ascii="黑体" w:eastAsia="黑体" w:hAnsi="黑体" w:hint="eastAsia"/>
        </w:rPr>
        <w:t xml:space="preserve">A.6.3.2.1  </w:t>
      </w:r>
      <w:r>
        <w:rPr>
          <w:rFonts w:ascii="宋体" w:hAnsi="宋体" w:hint="eastAsia"/>
        </w:rPr>
        <w:t>在已恒重的坩埚中称取已烘除水分的干燥试样约</w:t>
      </w:r>
      <w:r>
        <w:t>2</w:t>
      </w:r>
      <w:r>
        <w:rPr>
          <w:rFonts w:hint="eastAsia"/>
        </w:rPr>
        <w:t xml:space="preserve"> </w:t>
      </w:r>
      <w:r>
        <w:t>g</w:t>
      </w:r>
      <w:r>
        <w:rPr>
          <w:rFonts w:ascii="宋体" w:hAnsi="宋体" w:hint="eastAsia"/>
        </w:rPr>
        <w:t>，称准至</w:t>
      </w:r>
      <w:r>
        <w:t>0.0002</w:t>
      </w:r>
      <w:r>
        <w:rPr>
          <w:rFonts w:hint="eastAsia"/>
        </w:rPr>
        <w:t xml:space="preserve"> </w:t>
      </w:r>
      <w:r>
        <w:t>g</w:t>
      </w:r>
      <w:r>
        <w:rPr>
          <w:rFonts w:ascii="宋体" w:hAnsi="宋体" w:hint="eastAsia"/>
        </w:rPr>
        <w:t>，在电炉上小心炭化，炭化时应逐渐加热，以防试样溅出或溢出。待样品不冒烟时，将其移入高温炉，于</w:t>
      </w:r>
      <w:r>
        <w:t>600</w:t>
      </w:r>
      <w:r>
        <w:rPr>
          <w:rFonts w:hint="eastAsia"/>
        </w:rPr>
        <w:t xml:space="preserve"> </w:t>
      </w:r>
      <w:r>
        <w:t>℃±</w:t>
      </w:r>
      <w:r>
        <w:rPr>
          <w:rFonts w:hint="eastAsia"/>
        </w:rPr>
        <w:t xml:space="preserve"> </w:t>
      </w:r>
      <w:r>
        <w:t>25℃</w:t>
      </w:r>
      <w:r>
        <w:rPr>
          <w:rFonts w:hint="eastAsia"/>
        </w:rPr>
        <w:t>灼烧</w:t>
      </w:r>
      <w:r>
        <w:rPr>
          <w:rFonts w:hint="eastAsia"/>
        </w:rPr>
        <w:t>4 h</w:t>
      </w:r>
      <w:r>
        <w:rPr>
          <w:rFonts w:hint="eastAsia"/>
        </w:rPr>
        <w:t>。冷却至</w:t>
      </w:r>
      <w:r>
        <w:t>200</w:t>
      </w:r>
      <w:r>
        <w:rPr>
          <w:rFonts w:hint="eastAsia"/>
        </w:rPr>
        <w:t xml:space="preserve"> </w:t>
      </w:r>
      <w:r>
        <w:t>℃</w:t>
      </w:r>
      <w:r>
        <w:rPr>
          <w:rFonts w:hint="eastAsia"/>
        </w:rPr>
        <w:t>左右，取出，放入干燥器中冷却</w:t>
      </w:r>
      <w:r>
        <w:rPr>
          <w:rFonts w:hint="eastAsia"/>
        </w:rPr>
        <w:t>30 min</w:t>
      </w:r>
      <w:r>
        <w:rPr>
          <w:rFonts w:hint="eastAsia"/>
        </w:rPr>
        <w:t>，称重；再重复灼烧</w:t>
      </w:r>
      <w:r>
        <w:rPr>
          <w:rFonts w:hint="eastAsia"/>
        </w:rPr>
        <w:t>1 h</w:t>
      </w:r>
      <w:r>
        <w:rPr>
          <w:rFonts w:hint="eastAsia"/>
        </w:rPr>
        <w:t>，同样冷却，称重，直至前后两次质量之差不大于</w:t>
      </w:r>
      <w:r>
        <w:rPr>
          <w:rFonts w:hint="eastAsia"/>
        </w:rPr>
        <w:t>0.002 g</w:t>
      </w:r>
      <w:r>
        <w:rPr>
          <w:rFonts w:hint="eastAsia"/>
        </w:rPr>
        <w:t>为恒重。</w:t>
      </w:r>
    </w:p>
    <w:p w:rsidR="00640DA8" w:rsidRDefault="00396DA3">
      <w:pPr>
        <w:spacing w:line="320" w:lineRule="exact"/>
        <w:rPr>
          <w:rFonts w:ascii="黑体" w:eastAsia="黑体" w:hAnsi="黑体"/>
        </w:rPr>
      </w:pPr>
      <w:r>
        <w:rPr>
          <w:rFonts w:ascii="黑体" w:eastAsia="黑体" w:hAnsi="黑体" w:hint="eastAsia"/>
        </w:rPr>
        <w:t xml:space="preserve">A.6.3.2.2  </w:t>
      </w:r>
      <w:r>
        <w:rPr>
          <w:rFonts w:hint="eastAsia"/>
        </w:rPr>
        <w:t>若灼烧</w:t>
      </w:r>
      <w:r>
        <w:rPr>
          <w:rFonts w:hint="eastAsia"/>
        </w:rPr>
        <w:t>4 h</w:t>
      </w:r>
      <w:r>
        <w:rPr>
          <w:rFonts w:hint="eastAsia"/>
        </w:rPr>
        <w:t>后仍为黑色颗粒或黑灰色，则将坩埚取出冷却后滴入几滴</w:t>
      </w:r>
      <w:r>
        <w:rPr>
          <w:rFonts w:hint="eastAsia"/>
        </w:rPr>
        <w:t>30%</w:t>
      </w:r>
      <w:r>
        <w:rPr>
          <w:rFonts w:hint="eastAsia"/>
        </w:rPr>
        <w:t>双氧水（</w:t>
      </w:r>
      <w:r>
        <w:rPr>
          <w:rFonts w:hint="eastAsia"/>
        </w:rPr>
        <w:t>H</w:t>
      </w:r>
      <w:r>
        <w:rPr>
          <w:rFonts w:hint="eastAsia"/>
          <w:vertAlign w:val="subscript"/>
        </w:rPr>
        <w:t>2</w:t>
      </w:r>
      <w:r>
        <w:rPr>
          <w:rFonts w:hint="eastAsia"/>
        </w:rPr>
        <w:t>O</w:t>
      </w:r>
      <w:r>
        <w:rPr>
          <w:rFonts w:hint="eastAsia"/>
          <w:vertAlign w:val="subscript"/>
        </w:rPr>
        <w:t>2</w:t>
      </w:r>
      <w:r>
        <w:rPr>
          <w:rFonts w:hint="eastAsia"/>
        </w:rPr>
        <w:t>）溶液（以刚润湿为好，不宜多加），于电炉上小火蒸干，再将坩埚移入上述高温炉中灼烧。按上述同</w:t>
      </w:r>
      <w:r>
        <w:rPr>
          <w:rFonts w:ascii="宋体" w:hAnsi="宋体" w:hint="eastAsia"/>
        </w:rPr>
        <w:t>样方法恒重、冷却、称重。</w:t>
      </w:r>
    </w:p>
    <w:p w:rsidR="00640DA8" w:rsidRDefault="00396DA3">
      <w:pPr>
        <w:spacing w:line="320" w:lineRule="exact"/>
        <w:rPr>
          <w:rFonts w:ascii="黑体" w:eastAsia="黑体" w:hAnsi="黑体"/>
        </w:rPr>
      </w:pPr>
      <w:r>
        <w:rPr>
          <w:rFonts w:ascii="黑体" w:eastAsia="黑体" w:hAnsi="黑体" w:hint="eastAsia"/>
        </w:rPr>
        <w:t>A.6.4  结果计算</w:t>
      </w:r>
    </w:p>
    <w:p w:rsidR="00640DA8" w:rsidRDefault="00396DA3">
      <w:pPr>
        <w:spacing w:line="320" w:lineRule="exact"/>
        <w:ind w:firstLineChars="150" w:firstLine="315"/>
      </w:pPr>
      <w:r>
        <w:rPr>
          <w:rFonts w:hint="eastAsia"/>
        </w:rPr>
        <w:t xml:space="preserve"> </w:t>
      </w:r>
      <w:r>
        <w:rPr>
          <w:rFonts w:hint="eastAsia"/>
        </w:rPr>
        <w:t>试样中灰分</w:t>
      </w:r>
      <w:r>
        <w:rPr>
          <w:rFonts w:hint="eastAsia"/>
          <w:i/>
        </w:rPr>
        <w:t>w</w:t>
      </w:r>
      <w:r>
        <w:rPr>
          <w:rFonts w:hint="eastAsia"/>
          <w:vertAlign w:val="subscript"/>
        </w:rPr>
        <w:t>2</w:t>
      </w:r>
      <w:r>
        <w:rPr>
          <w:rFonts w:hint="eastAsia"/>
        </w:rPr>
        <w:t>按式</w:t>
      </w:r>
      <w:r>
        <w:rPr>
          <w:rFonts w:eastAsia="黑体" w:hAnsi="黑体"/>
        </w:rPr>
        <w:t>（</w:t>
      </w:r>
      <w:r>
        <w:rPr>
          <w:rFonts w:eastAsia="黑体"/>
        </w:rPr>
        <w:t>A.</w:t>
      </w:r>
      <w:r>
        <w:rPr>
          <w:rFonts w:eastAsia="黑体" w:hint="eastAsia"/>
        </w:rPr>
        <w:t>3</w:t>
      </w:r>
      <w:r>
        <w:rPr>
          <w:rFonts w:eastAsia="黑体" w:hAnsi="黑体"/>
        </w:rPr>
        <w:t>）</w:t>
      </w:r>
      <w:r>
        <w:rPr>
          <w:rFonts w:hint="eastAsia"/>
        </w:rPr>
        <w:t>计算：</w:t>
      </w:r>
    </w:p>
    <w:p w:rsidR="00640DA8" w:rsidRDefault="00396DA3">
      <w:pPr>
        <w:spacing w:line="300" w:lineRule="auto"/>
        <w:jc w:val="center"/>
      </w:pPr>
      <w:r>
        <w:rPr>
          <w:rFonts w:hint="eastAsia"/>
        </w:rPr>
        <w:t xml:space="preserve">                                   </w:t>
      </w:r>
      <w:r w:rsidRPr="00640DA8">
        <w:rPr>
          <w:position w:val="-30"/>
        </w:rPr>
        <w:object w:dxaOrig="1883" w:dyaOrig="680">
          <v:shape id="_x0000_i1029" type="#_x0000_t75" style="width:99pt;height:34pt;mso-wrap-style:square;mso-position-horizontal-relative:page;mso-position-vertical-relative:page" o:ole="">
            <v:imagedata r:id="rId21" o:title=""/>
          </v:shape>
          <o:OLEObject Type="Embed" ProgID="Equation.3" ShapeID="_x0000_i1029" DrawAspect="Content" ObjectID="_1415743698" r:id="rId22"/>
        </w:object>
      </w:r>
      <w:r>
        <w:rPr>
          <w:rFonts w:hint="eastAsia"/>
        </w:rPr>
        <w:t xml:space="preserve">         </w:t>
      </w:r>
      <w:r>
        <w:t>…………………</w:t>
      </w:r>
      <w:r>
        <w:rPr>
          <w:rFonts w:eastAsia="黑体" w:hAnsi="黑体"/>
        </w:rPr>
        <w:t>（</w:t>
      </w:r>
      <w:r>
        <w:rPr>
          <w:rFonts w:eastAsia="黑体"/>
        </w:rPr>
        <w:t>A.</w:t>
      </w:r>
      <w:r>
        <w:rPr>
          <w:rFonts w:eastAsia="黑体" w:hint="eastAsia"/>
        </w:rPr>
        <w:t>3</w:t>
      </w:r>
      <w:r>
        <w:rPr>
          <w:rFonts w:eastAsia="黑体" w:hAnsi="黑体"/>
        </w:rPr>
        <w:t>）</w:t>
      </w:r>
    </w:p>
    <w:p w:rsidR="00640DA8" w:rsidRDefault="00396DA3">
      <w:pPr>
        <w:spacing w:line="320" w:lineRule="exact"/>
        <w:ind w:firstLineChars="200" w:firstLine="420"/>
      </w:pPr>
      <w:r>
        <w:rPr>
          <w:rFonts w:hint="eastAsia"/>
        </w:rPr>
        <w:t>式中：</w:t>
      </w:r>
    </w:p>
    <w:p w:rsidR="00640DA8" w:rsidRDefault="00396DA3">
      <w:pPr>
        <w:spacing w:line="320" w:lineRule="exact"/>
        <w:ind w:firstLineChars="200" w:firstLine="420"/>
      </w:pPr>
      <w:r>
        <w:rPr>
          <w:rFonts w:hint="eastAsia"/>
          <w:i/>
        </w:rPr>
        <w:t>m</w:t>
      </w:r>
      <w:r>
        <w:rPr>
          <w:rFonts w:hint="eastAsia"/>
          <w:iCs/>
          <w:vertAlign w:val="subscript"/>
        </w:rPr>
        <w:t>4</w:t>
      </w:r>
      <w:r>
        <w:t>——</w:t>
      </w:r>
      <w:r>
        <w:rPr>
          <w:rFonts w:hint="eastAsia"/>
        </w:rPr>
        <w:t>空坩埚的质量，</w:t>
      </w:r>
      <w:r>
        <w:rPr>
          <w:rFonts w:hint="eastAsia"/>
        </w:rPr>
        <w:t>g</w:t>
      </w:r>
      <w:r>
        <w:rPr>
          <w:rFonts w:hint="eastAsia"/>
        </w:rPr>
        <w:t>；</w:t>
      </w:r>
    </w:p>
    <w:p w:rsidR="00640DA8" w:rsidRDefault="00396DA3">
      <w:pPr>
        <w:spacing w:line="320" w:lineRule="exact"/>
      </w:pPr>
      <w:r>
        <w:rPr>
          <w:rFonts w:hint="eastAsia"/>
        </w:rPr>
        <w:t xml:space="preserve">    </w:t>
      </w:r>
      <w:r>
        <w:rPr>
          <w:rFonts w:hint="eastAsia"/>
          <w:i/>
        </w:rPr>
        <w:t>m</w:t>
      </w:r>
      <w:r>
        <w:rPr>
          <w:rFonts w:hint="eastAsia"/>
          <w:iCs/>
          <w:vertAlign w:val="subscript"/>
        </w:rPr>
        <w:t>5</w:t>
      </w:r>
      <w:r>
        <w:t>——</w:t>
      </w:r>
      <w:r>
        <w:rPr>
          <w:rFonts w:hint="eastAsia"/>
        </w:rPr>
        <w:t>灰化前坩埚与试样的质量，</w:t>
      </w:r>
      <w:r>
        <w:rPr>
          <w:rFonts w:hint="eastAsia"/>
        </w:rPr>
        <w:t>g</w:t>
      </w:r>
      <w:r>
        <w:rPr>
          <w:rFonts w:hint="eastAsia"/>
        </w:rPr>
        <w:t>；</w:t>
      </w:r>
    </w:p>
    <w:p w:rsidR="00640DA8" w:rsidRDefault="00396DA3">
      <w:pPr>
        <w:spacing w:line="320" w:lineRule="exact"/>
        <w:ind w:firstLineChars="200" w:firstLine="420"/>
      </w:pPr>
      <w:r>
        <w:rPr>
          <w:rFonts w:hint="eastAsia"/>
          <w:i/>
        </w:rPr>
        <w:t>m</w:t>
      </w:r>
      <w:r>
        <w:rPr>
          <w:rFonts w:hint="eastAsia"/>
          <w:iCs/>
          <w:vertAlign w:val="subscript"/>
        </w:rPr>
        <w:t>6</w:t>
      </w:r>
      <w:r>
        <w:t>——</w:t>
      </w:r>
      <w:r>
        <w:rPr>
          <w:rFonts w:hint="eastAsia"/>
        </w:rPr>
        <w:t>灰化后坩埚与试样的质量，</w:t>
      </w:r>
      <w:r>
        <w:rPr>
          <w:rFonts w:hint="eastAsia"/>
        </w:rPr>
        <w:t>g</w:t>
      </w:r>
      <w:r>
        <w:rPr>
          <w:rFonts w:hint="eastAsia"/>
        </w:rPr>
        <w:t>。</w:t>
      </w:r>
    </w:p>
    <w:p w:rsidR="00640DA8" w:rsidRDefault="00396DA3">
      <w:pPr>
        <w:pStyle w:val="af"/>
        <w:ind w:firstLine="420"/>
      </w:pPr>
      <w:r>
        <w:rPr>
          <w:rFonts w:hint="eastAsia"/>
        </w:rPr>
        <w:t>实验结果以平行测定结果的算术平均值为准。在重复性条件下获得的两次独立测定结果的绝对差值不得超过算术平均值的</w:t>
      </w:r>
      <w:r>
        <w:rPr>
          <w:rFonts w:ascii="Times New Roman"/>
        </w:rPr>
        <w:t>2.0%</w:t>
      </w:r>
      <w:r>
        <w:rPr>
          <w:rFonts w:hint="eastAsia"/>
        </w:rPr>
        <w:t xml:space="preserve">。 </w:t>
      </w:r>
    </w:p>
    <w:p w:rsidR="00640DA8" w:rsidRDefault="00396DA3">
      <w:pPr>
        <w:spacing w:line="360" w:lineRule="exact"/>
        <w:ind w:firstLine="420"/>
        <w:jc w:val="left"/>
        <w:rPr>
          <w:rFonts w:hAnsi="黑体"/>
          <w:color w:val="0000FF"/>
        </w:rPr>
      </w:pPr>
      <w:r>
        <w:rPr>
          <w:rFonts w:hint="eastAsia"/>
        </w:rPr>
        <w:t xml:space="preserve">                             </w:t>
      </w:r>
      <w:r>
        <w:rPr>
          <w:rFonts w:hint="eastAsia"/>
          <w:u w:val="single"/>
        </w:rPr>
        <w:t xml:space="preserve">                         </w:t>
      </w:r>
    </w:p>
    <w:bookmarkEnd w:id="2"/>
    <w:p w:rsidR="00396DA3" w:rsidRDefault="00396DA3">
      <w:pPr>
        <w:spacing w:line="360" w:lineRule="exact"/>
        <w:ind w:firstLine="420"/>
        <w:rPr>
          <w:u w:val="single"/>
        </w:rPr>
      </w:pPr>
    </w:p>
    <w:sectPr w:rsidR="00396DA3" w:rsidSect="00640DA8">
      <w:headerReference w:type="even" r:id="rId23"/>
      <w:headerReference w:type="default" r:id="rId24"/>
      <w:footerReference w:type="default" r:id="rId25"/>
      <w:headerReference w:type="first" r:id="rId26"/>
      <w:pgSz w:w="11907" w:h="16839"/>
      <w:pgMar w:top="1418" w:right="851" w:bottom="851" w:left="1418" w:header="1418" w:footer="851"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3162" w:rsidRDefault="00F93162">
      <w:r>
        <w:separator/>
      </w:r>
    </w:p>
  </w:endnote>
  <w:endnote w:type="continuationSeparator" w:id="1">
    <w:p w:rsidR="00F93162" w:rsidRDefault="00F93162">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0030101010101"/>
    <w:charset w:val="86"/>
    <w:family w:val="auto"/>
    <w:pitch w:val="variable"/>
    <w:sig w:usb0="00000001" w:usb1="080E0000" w:usb2="00000010" w:usb3="00000000" w:csb0="00040000"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ˎ̥">
    <w:altName w:val="Times New Roman"/>
    <w:charset w:val="00"/>
    <w:family w:val="roman"/>
    <w:pitch w:val="default"/>
    <w:sig w:usb0="00000000" w:usb1="00000000" w:usb2="0000000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0DA8" w:rsidRDefault="00640DA8">
    <w:pPr>
      <w:pStyle w:val="afffa"/>
      <w:rPr>
        <w:rStyle w:val="a3"/>
      </w:rPr>
    </w:pPr>
    <w:r>
      <w:fldChar w:fldCharType="begin"/>
    </w:r>
    <w:r w:rsidR="00396DA3">
      <w:rPr>
        <w:rStyle w:val="a3"/>
      </w:rPr>
      <w:instrText xml:space="preserve">PAGE  </w:instrText>
    </w:r>
    <w:r>
      <w:fldChar w:fldCharType="separate"/>
    </w:r>
    <w:r w:rsidR="00396DA3">
      <w:rPr>
        <w:rStyle w:val="a3"/>
      </w:rPr>
      <w:t>2</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0DA8" w:rsidRDefault="00640DA8">
    <w:pPr>
      <w:pStyle w:val="af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0DA8" w:rsidRDefault="00640DA8">
    <w:pPr>
      <w:pStyle w:val="af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0DA8" w:rsidRDefault="00640DA8">
    <w:pPr>
      <w:pStyle w:val="af7"/>
      <w:rPr>
        <w:rStyle w:val="a3"/>
      </w:rPr>
    </w:pPr>
    <w:r>
      <w:fldChar w:fldCharType="begin"/>
    </w:r>
    <w:r w:rsidR="00396DA3">
      <w:rPr>
        <w:rStyle w:val="a3"/>
      </w:rPr>
      <w:instrText xml:space="preserve"> PAGE </w:instrText>
    </w:r>
    <w:r>
      <w:fldChar w:fldCharType="separate"/>
    </w:r>
    <w:r w:rsidR="005C513B">
      <w:rPr>
        <w:rStyle w:val="a3"/>
        <w:noProof/>
      </w:rPr>
      <w:t>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3162" w:rsidRDefault="00F93162">
      <w:r>
        <w:separator/>
      </w:r>
    </w:p>
  </w:footnote>
  <w:footnote w:type="continuationSeparator" w:id="1">
    <w:p w:rsidR="00F93162" w:rsidRDefault="00F931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0DA8" w:rsidRDefault="00396DA3">
    <w:pPr>
      <w:pStyle w:val="af5"/>
      <w:pBdr>
        <w:bottom w:val="none" w:sz="0" w:space="0" w:color="auto"/>
      </w:pBdr>
      <w:jc w:val="right"/>
      <w:rPr>
        <w:sz w:val="21"/>
        <w:szCs w:val="21"/>
      </w:rPr>
    </w:pPr>
    <w:r>
      <w:rPr>
        <w:sz w:val="21"/>
        <w:szCs w:val="21"/>
      </w:rPr>
      <w:t xml:space="preserve">GB </w:t>
    </w:r>
    <w:r>
      <w:rPr>
        <w:rFonts w:ascii="黑体" w:eastAsia="黑体" w:hAnsi="宋体" w:hint="eastAsia"/>
        <w:sz w:val="21"/>
        <w:szCs w:val="21"/>
      </w:rPr>
      <w:t>××××</w:t>
    </w:r>
    <w:r>
      <w:rPr>
        <w:rFonts w:hint="eastAsia"/>
        <w:sz w:val="21"/>
        <w:szCs w:val="21"/>
      </w:rPr>
      <w:t>—</w:t>
    </w:r>
    <w:r>
      <w:rPr>
        <w:rFonts w:ascii="黑体" w:eastAsia="黑体" w:hAnsi="宋体" w:hint="eastAsia"/>
        <w:sz w:val="21"/>
        <w:szCs w:val="21"/>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0DA8" w:rsidRDefault="00396DA3">
    <w:pPr>
      <w:pStyle w:val="af5"/>
      <w:pBdr>
        <w:bottom w:val="none" w:sz="0" w:space="0" w:color="auto"/>
      </w:pBdr>
      <w:tabs>
        <w:tab w:val="left" w:pos="195"/>
        <w:tab w:val="right" w:pos="9083"/>
      </w:tabs>
      <w:jc w:val="right"/>
      <w:rPr>
        <w:sz w:val="21"/>
        <w:szCs w:val="21"/>
      </w:rPr>
    </w:pPr>
    <w:r>
      <w:rPr>
        <w:sz w:val="21"/>
        <w:szCs w:val="21"/>
      </w:rPr>
      <w:tab/>
    </w:r>
    <w:r>
      <w:rPr>
        <w:sz w:val="21"/>
        <w:szCs w:val="21"/>
      </w:rPr>
      <w:tab/>
    </w:r>
    <w:r>
      <w:rPr>
        <w:sz w:val="21"/>
        <w:szCs w:val="21"/>
      </w:rPr>
      <w:tab/>
      <w:t xml:space="preserve">GB </w:t>
    </w:r>
    <w:r>
      <w:rPr>
        <w:rFonts w:ascii="黑体" w:eastAsia="黑体" w:hAnsi="宋体" w:hint="eastAsia"/>
        <w:sz w:val="21"/>
        <w:szCs w:val="21"/>
      </w:rPr>
      <w:t>××××</w:t>
    </w:r>
    <w:r>
      <w:rPr>
        <w:rFonts w:hint="eastAsia"/>
        <w:sz w:val="21"/>
        <w:szCs w:val="21"/>
      </w:rPr>
      <w:t>—</w:t>
    </w:r>
    <w:r>
      <w:rPr>
        <w:rFonts w:ascii="黑体" w:eastAsia="黑体" w:hAnsi="宋体" w:hint="eastAsia"/>
        <w:sz w:val="21"/>
        <w:szCs w:val="21"/>
      </w:rPr>
      <w: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0DA8" w:rsidRDefault="00640DA8">
    <w:pPr>
      <w:pStyle w:val="afff7"/>
    </w:pPr>
    <w:r>
      <w:pict>
        <v:line id="_x0000_s2049" style="position:absolute;left:0;text-align:left;z-index:251659264" from="0,212.65pt" to="482pt,212.65pt" strokecolor="#800008" strokeweight="1pt"/>
      </w:pict>
    </w:r>
    <w:r>
      <w:pict>
        <v:shapetype id="_x0000_t202" coordsize="21600,21600" o:spt="202" path="m,l,21600r21600,l21600,xe">
          <v:stroke joinstyle="miter"/>
          <v:path gradientshapeok="t" o:connecttype="rect"/>
        </v:shapetype>
        <v:shape id="fmFrame3" o:spid="_x0000_s2050" type="#_x0000_t202" style="position:absolute;left:0;text-align:left;margin-left:15.9pt;margin-top:-45.35pt;width:456.9pt;height:39pt;z-index:251658240;mso-position-horizontal-relative:margin;mso-position-vertical-relative:margin" stroked="f">
          <v:textbox inset="0,0,0,0">
            <w:txbxContent>
              <w:p w:rsidR="00640DA8" w:rsidRDefault="00640DA8">
                <w:pPr>
                  <w:pStyle w:val="af9"/>
                </w:pPr>
              </w:p>
              <w:p w:rsidR="00640DA8" w:rsidRDefault="00396DA3">
                <w:pPr>
                  <w:pStyle w:val="af5"/>
                  <w:pBdr>
                    <w:bottom w:val="none" w:sz="0" w:space="0" w:color="auto"/>
                  </w:pBdr>
                  <w:wordWrap w:val="0"/>
                  <w:jc w:val="right"/>
                  <w:rPr>
                    <w:rFonts w:eastAsia="黑体"/>
                    <w:sz w:val="28"/>
                    <w:szCs w:val="28"/>
                  </w:rPr>
                </w:pPr>
                <w:r>
                  <w:rPr>
                    <w:rFonts w:eastAsia="黑体"/>
                    <w:sz w:val="28"/>
                    <w:szCs w:val="28"/>
                  </w:rPr>
                  <w:t>GB ××××</w:t>
                </w:r>
                <w:r>
                  <w:rPr>
                    <w:rFonts w:eastAsia="黑体"/>
                    <w:sz w:val="28"/>
                    <w:szCs w:val="28"/>
                    <w:lang w:val="fr-FR"/>
                  </w:rPr>
                  <w:t>—</w:t>
                </w:r>
                <w:r>
                  <w:rPr>
                    <w:rFonts w:eastAsia="黑体"/>
                    <w:sz w:val="28"/>
                    <w:szCs w:val="28"/>
                  </w:rPr>
                  <w:t>××××</w:t>
                </w:r>
              </w:p>
              <w:p w:rsidR="00640DA8" w:rsidRDefault="00640DA8">
                <w:pPr>
                  <w:pStyle w:val="af9"/>
                  <w:rPr>
                    <w:lang w:val="fr-FR"/>
                  </w:rPr>
                </w:pPr>
              </w:p>
            </w:txbxContent>
          </v:textbox>
          <w10:wrap anchorx="margin" anchory="margin"/>
          <w10:anchorlock/>
        </v:shape>
      </w:pict>
    </w:r>
    <w:r>
      <w:pict>
        <v:shape id="fmFrame2" o:spid="_x0000_s2051" type="#_x0000_t202" style="position:absolute;left:0;text-align:left;margin-left:0;margin-top:-93.55pt;width:481.9pt;height:28.35pt;z-index:251657216;mso-position-horizontal-relative:margin;mso-position-vertical-relative:margin" stroked="f">
          <v:textbox inset="0,0,0,0">
            <w:txbxContent>
              <w:p w:rsidR="00640DA8" w:rsidRDefault="00396DA3">
                <w:pPr>
                  <w:pStyle w:val="afff5"/>
                  <w:rPr>
                    <w:spacing w:val="-20"/>
                    <w:kern w:val="52"/>
                    <w:szCs w:val="52"/>
                  </w:rPr>
                </w:pPr>
                <w:r>
                  <w:rPr>
                    <w:rFonts w:hint="eastAsia"/>
                    <w:spacing w:val="-20"/>
                    <w:kern w:val="52"/>
                    <w:szCs w:val="52"/>
                  </w:rPr>
                  <w:t>中华人民共和国国家标准</w:t>
                </w:r>
              </w:p>
            </w:txbxContent>
          </v:textbox>
          <w10:wrap anchorx="margin" anchory="margin"/>
          <w10:anchorlock/>
        </v:shape>
      </w:pict>
    </w:r>
    <w:r w:rsidR="00C134B1">
      <w:rPr>
        <w:noProof/>
      </w:rPr>
      <w:drawing>
        <wp:anchor distT="0" distB="0" distL="114300" distR="114300" simplePos="0" relativeHeight="251656192" behindDoc="0" locked="1" layoutInCell="1" allowOverlap="1">
          <wp:simplePos x="0" y="0"/>
          <wp:positionH relativeFrom="character">
            <wp:posOffset>4176395</wp:posOffset>
          </wp:positionH>
          <wp:positionV relativeFrom="paragraph">
            <wp:posOffset>467995</wp:posOffset>
          </wp:positionV>
          <wp:extent cx="1440180" cy="720090"/>
          <wp:effectExtent l="19050" t="0" r="7620" b="0"/>
          <wp:wrapNone/>
          <wp:docPr id="4" name="HBPicture" descr="G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HBPicture" descr="GB"/>
                  <pic:cNvPicPr>
                    <a:picLocks noChangeArrowheads="1"/>
                  </pic:cNvPicPr>
                </pic:nvPicPr>
                <pic:blipFill>
                  <a:blip r:embed="rId1"/>
                  <a:srcRect/>
                  <a:stretch>
                    <a:fillRect/>
                  </a:stretch>
                </pic:blipFill>
                <pic:spPr bwMode="auto">
                  <a:xfrm>
                    <a:off x="0" y="0"/>
                    <a:ext cx="1440180" cy="720090"/>
                  </a:xfrm>
                  <a:prstGeom prst="rect">
                    <a:avLst/>
                  </a:prstGeom>
                  <a:noFill/>
                  <a:ln w="9525">
                    <a:noFill/>
                    <a:miter lim="800000"/>
                    <a:headEnd/>
                    <a:tailEnd/>
                  </a:ln>
                </pic:spPr>
              </pic:pic>
            </a:graphicData>
          </a:graphic>
        </wp:anchor>
      </w:drawing>
    </w:r>
    <w:r w:rsidR="00396DA3">
      <w:t xml:space="preserve">  </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0DA8" w:rsidRDefault="00640DA8">
    <w:pPr>
      <w:pStyle w:val="af5"/>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0DA8" w:rsidRDefault="00396DA3">
    <w:pPr>
      <w:pStyle w:val="af5"/>
      <w:pBdr>
        <w:bottom w:val="none" w:sz="0" w:space="0" w:color="auto"/>
      </w:pBdr>
      <w:jc w:val="right"/>
    </w:pPr>
    <w:r>
      <w:t xml:space="preserve">GB </w:t>
    </w:r>
    <w:r>
      <w:rPr>
        <w:rFonts w:eastAsia="黑体"/>
      </w:rPr>
      <w:t>××××</w:t>
    </w:r>
    <w:r>
      <w:t>—</w:t>
    </w:r>
    <w:r>
      <w:rPr>
        <w:rFonts w:eastAsia="黑体"/>
      </w:rPr>
      <w:t>××××</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0DA8" w:rsidRDefault="00640DA8">
    <w:pPr>
      <w:pStyle w:val="af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upperLetter"/>
      <w:suff w:val="nothing"/>
      <w:lvlText w:val="附　录　%1"/>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color w:val="auto"/>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
    <w:nsid w:val="0000000B"/>
    <w:multiLevelType w:val="multilevel"/>
    <w:tmpl w:val="0000000B"/>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attachedTemplate r:id="rId1"/>
  <w:stylePaneFormatFilter w:val="3F01"/>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5122"/>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172A27"/>
    <w:rsid w:val="00325DB6"/>
    <w:rsid w:val="00396DA3"/>
    <w:rsid w:val="005C513B"/>
    <w:rsid w:val="00640DA8"/>
    <w:rsid w:val="00C134B1"/>
    <w:rsid w:val="00C26C6B"/>
    <w:rsid w:val="00F9316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0DA8"/>
    <w:pPr>
      <w:widowControl w:val="0"/>
      <w:jc w:val="both"/>
    </w:pPr>
    <w:rPr>
      <w:kern w:val="2"/>
      <w:sz w:val="21"/>
      <w:szCs w:val="24"/>
    </w:rPr>
  </w:style>
  <w:style w:type="paragraph" w:styleId="1">
    <w:name w:val="heading 1"/>
    <w:basedOn w:val="a"/>
    <w:next w:val="a"/>
    <w:qFormat/>
    <w:rsid w:val="00640DA8"/>
    <w:pPr>
      <w:keepNext/>
      <w:keepLines/>
      <w:spacing w:before="340" w:after="330" w:line="576" w:lineRule="auto"/>
      <w:outlineLvl w:val="0"/>
    </w:pPr>
    <w:rPr>
      <w:b/>
      <w:bCs/>
      <w:kern w:val="44"/>
      <w:sz w:val="44"/>
      <w:szCs w:val="44"/>
    </w:rPr>
  </w:style>
  <w:style w:type="paragraph" w:styleId="2">
    <w:name w:val="heading 2"/>
    <w:basedOn w:val="a"/>
    <w:next w:val="a"/>
    <w:qFormat/>
    <w:rsid w:val="00640DA8"/>
    <w:pPr>
      <w:keepNext/>
      <w:keepLines/>
      <w:spacing w:before="260" w:after="260" w:line="415" w:lineRule="auto"/>
      <w:outlineLvl w:val="1"/>
    </w:pPr>
    <w:rPr>
      <w:rFonts w:ascii="Arial" w:eastAsia="黑体" w:hAnsi="Arial"/>
      <w:b/>
      <w:bCs/>
      <w:sz w:val="32"/>
      <w:szCs w:val="32"/>
    </w:rPr>
  </w:style>
  <w:style w:type="paragraph" w:styleId="3">
    <w:name w:val="heading 3"/>
    <w:basedOn w:val="a"/>
    <w:next w:val="a"/>
    <w:qFormat/>
    <w:rsid w:val="00640DA8"/>
    <w:pPr>
      <w:keepNext/>
      <w:keepLines/>
      <w:spacing w:before="260" w:after="260" w:line="415" w:lineRule="auto"/>
      <w:outlineLvl w:val="2"/>
    </w:pPr>
    <w:rPr>
      <w:b/>
      <w:bCs/>
      <w:sz w:val="32"/>
      <w:szCs w:val="32"/>
    </w:rPr>
  </w:style>
  <w:style w:type="paragraph" w:styleId="4">
    <w:name w:val="heading 4"/>
    <w:basedOn w:val="a"/>
    <w:next w:val="a"/>
    <w:qFormat/>
    <w:rsid w:val="00640DA8"/>
    <w:pPr>
      <w:keepNext/>
      <w:keepLines/>
      <w:spacing w:before="280" w:after="290" w:line="374" w:lineRule="auto"/>
      <w:outlineLvl w:val="3"/>
    </w:pPr>
    <w:rPr>
      <w:rFonts w:ascii="Arial" w:eastAsia="黑体" w:hAnsi="Arial"/>
      <w:b/>
      <w:bCs/>
      <w:sz w:val="28"/>
      <w:szCs w:val="28"/>
    </w:rPr>
  </w:style>
  <w:style w:type="paragraph" w:styleId="5">
    <w:name w:val="heading 5"/>
    <w:basedOn w:val="a"/>
    <w:next w:val="a"/>
    <w:qFormat/>
    <w:rsid w:val="00640DA8"/>
    <w:pPr>
      <w:keepNext/>
      <w:keepLines/>
      <w:spacing w:before="280" w:after="290" w:line="374" w:lineRule="auto"/>
      <w:outlineLvl w:val="4"/>
    </w:pPr>
    <w:rPr>
      <w:b/>
      <w:bCs/>
      <w:sz w:val="28"/>
      <w:szCs w:val="28"/>
    </w:rPr>
  </w:style>
  <w:style w:type="paragraph" w:styleId="6">
    <w:name w:val="heading 6"/>
    <w:basedOn w:val="a"/>
    <w:next w:val="a"/>
    <w:qFormat/>
    <w:rsid w:val="00640DA8"/>
    <w:pPr>
      <w:keepNext/>
      <w:keepLines/>
      <w:spacing w:before="240" w:after="64" w:line="319" w:lineRule="auto"/>
      <w:outlineLvl w:val="5"/>
    </w:pPr>
    <w:rPr>
      <w:rFonts w:ascii="Arial" w:eastAsia="黑体" w:hAnsi="Arial"/>
      <w:b/>
      <w:bCs/>
      <w:sz w:val="24"/>
    </w:rPr>
  </w:style>
  <w:style w:type="paragraph" w:styleId="7">
    <w:name w:val="heading 7"/>
    <w:basedOn w:val="a"/>
    <w:next w:val="a"/>
    <w:qFormat/>
    <w:rsid w:val="00640DA8"/>
    <w:pPr>
      <w:keepNext/>
      <w:keepLines/>
      <w:spacing w:before="240" w:after="64" w:line="319" w:lineRule="auto"/>
      <w:outlineLvl w:val="6"/>
    </w:pPr>
    <w:rPr>
      <w:b/>
      <w:bCs/>
      <w:sz w:val="24"/>
    </w:rPr>
  </w:style>
  <w:style w:type="paragraph" w:styleId="8">
    <w:name w:val="heading 8"/>
    <w:basedOn w:val="a"/>
    <w:next w:val="a"/>
    <w:qFormat/>
    <w:rsid w:val="00640DA8"/>
    <w:pPr>
      <w:keepNext/>
      <w:keepLines/>
      <w:spacing w:before="240" w:after="64" w:line="319" w:lineRule="auto"/>
      <w:outlineLvl w:val="7"/>
    </w:pPr>
    <w:rPr>
      <w:rFonts w:ascii="Arial" w:eastAsia="黑体" w:hAnsi="Arial"/>
      <w:sz w:val="24"/>
    </w:rPr>
  </w:style>
  <w:style w:type="paragraph" w:styleId="9">
    <w:name w:val="heading 9"/>
    <w:basedOn w:val="a"/>
    <w:next w:val="a"/>
    <w:qFormat/>
    <w:rsid w:val="00640DA8"/>
    <w:pPr>
      <w:keepNext/>
      <w:keepLines/>
      <w:spacing w:before="240" w:after="64" w:line="319" w:lineRule="auto"/>
      <w:outlineLvl w:val="8"/>
    </w:pPr>
    <w:rPr>
      <w:rFonts w:ascii="Arial" w:eastAsia="黑体" w:hAnsi="Arial"/>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rsid w:val="00640DA8"/>
    <w:rPr>
      <w:rFonts w:ascii="Times New Roman" w:eastAsia="宋体" w:hAnsi="Times New Roman"/>
      <w:sz w:val="18"/>
    </w:rPr>
  </w:style>
  <w:style w:type="character" w:styleId="HTML">
    <w:name w:val="HTML Keyboard"/>
    <w:rsid w:val="00640DA8"/>
    <w:rPr>
      <w:rFonts w:ascii="Courier New" w:hAnsi="Courier New"/>
      <w:sz w:val="20"/>
      <w:szCs w:val="20"/>
    </w:rPr>
  </w:style>
  <w:style w:type="character" w:styleId="HTML0">
    <w:name w:val="HTML Definition"/>
    <w:rsid w:val="00640DA8"/>
    <w:rPr>
      <w:i/>
      <w:iCs/>
    </w:rPr>
  </w:style>
  <w:style w:type="character" w:styleId="a4">
    <w:name w:val="footnote reference"/>
    <w:rsid w:val="00640DA8"/>
    <w:rPr>
      <w:vertAlign w:val="superscript"/>
    </w:rPr>
  </w:style>
  <w:style w:type="character" w:styleId="HTML1">
    <w:name w:val="HTML Cite"/>
    <w:rsid w:val="00640DA8"/>
    <w:rPr>
      <w:i/>
      <w:iCs/>
    </w:rPr>
  </w:style>
  <w:style w:type="character" w:styleId="HTML2">
    <w:name w:val="HTML Code"/>
    <w:rsid w:val="00640DA8"/>
    <w:rPr>
      <w:rFonts w:ascii="Courier New" w:hAnsi="Courier New"/>
      <w:sz w:val="20"/>
      <w:szCs w:val="20"/>
    </w:rPr>
  </w:style>
  <w:style w:type="character" w:styleId="a5">
    <w:name w:val="Emphasis"/>
    <w:qFormat/>
    <w:rsid w:val="00640DA8"/>
    <w:rPr>
      <w:b w:val="0"/>
      <w:bCs w:val="0"/>
      <w:i w:val="0"/>
      <w:iCs w:val="0"/>
      <w:color w:val="CC0033"/>
    </w:rPr>
  </w:style>
  <w:style w:type="character" w:styleId="a6">
    <w:name w:val="FollowedHyperlink"/>
    <w:rsid w:val="00640DA8"/>
    <w:rPr>
      <w:color w:val="800080"/>
      <w:u w:val="single"/>
    </w:rPr>
  </w:style>
  <w:style w:type="character" w:styleId="a7">
    <w:name w:val="annotation reference"/>
    <w:rsid w:val="00640DA8"/>
    <w:rPr>
      <w:sz w:val="21"/>
      <w:szCs w:val="21"/>
    </w:rPr>
  </w:style>
  <w:style w:type="character" w:styleId="HTML3">
    <w:name w:val="HTML Acronym"/>
    <w:basedOn w:val="a0"/>
    <w:rsid w:val="00640DA8"/>
  </w:style>
  <w:style w:type="character" w:styleId="HTML4">
    <w:name w:val="HTML Variable"/>
    <w:rsid w:val="00640DA8"/>
    <w:rPr>
      <w:i/>
      <w:iCs/>
    </w:rPr>
  </w:style>
  <w:style w:type="character" w:styleId="HTML5">
    <w:name w:val="HTML Sample"/>
    <w:rsid w:val="00640DA8"/>
    <w:rPr>
      <w:rFonts w:ascii="Courier New" w:hAnsi="Courier New"/>
    </w:rPr>
  </w:style>
  <w:style w:type="character" w:styleId="a8">
    <w:name w:val="Hyperlink"/>
    <w:rsid w:val="00640DA8"/>
    <w:rPr>
      <w:rFonts w:ascii="Times New Roman" w:eastAsia="宋体" w:hAnsi="Times New Roman"/>
      <w:dstrike w:val="0"/>
      <w:color w:val="auto"/>
      <w:spacing w:val="0"/>
      <w:w w:val="100"/>
      <w:position w:val="0"/>
      <w:sz w:val="21"/>
      <w:u w:val="none"/>
      <w:vertAlign w:val="baseline"/>
    </w:rPr>
  </w:style>
  <w:style w:type="character" w:styleId="HTML6">
    <w:name w:val="HTML Typewriter"/>
    <w:rsid w:val="00640DA8"/>
    <w:rPr>
      <w:rFonts w:ascii="Courier New" w:hAnsi="Courier New"/>
      <w:sz w:val="20"/>
      <w:szCs w:val="20"/>
    </w:rPr>
  </w:style>
  <w:style w:type="character" w:customStyle="1" w:styleId="Char">
    <w:name w:val="批注文字 Char"/>
    <w:link w:val="a9"/>
    <w:rsid w:val="00640DA8"/>
    <w:rPr>
      <w:kern w:val="2"/>
      <w:sz w:val="21"/>
      <w:szCs w:val="24"/>
    </w:rPr>
  </w:style>
  <w:style w:type="character" w:customStyle="1" w:styleId="CharChar">
    <w:name w:val="一级条标题 Char Char"/>
    <w:basedOn w:val="CharChar0"/>
    <w:rsid w:val="00640DA8"/>
  </w:style>
  <w:style w:type="character" w:customStyle="1" w:styleId="CharChar1">
    <w:name w:val="附录章标题 Char Char"/>
    <w:rsid w:val="00640DA8"/>
    <w:rPr>
      <w:rFonts w:ascii="黑体" w:eastAsia="黑体"/>
      <w:kern w:val="21"/>
      <w:sz w:val="21"/>
      <w:lang w:val="en-US" w:eastAsia="zh-CN" w:bidi="ar-SA"/>
    </w:rPr>
  </w:style>
  <w:style w:type="character" w:customStyle="1" w:styleId="CharChar2">
    <w:name w:val="三级条标题 Char Char"/>
    <w:link w:val="aa"/>
    <w:rsid w:val="00640DA8"/>
  </w:style>
  <w:style w:type="character" w:customStyle="1" w:styleId="CharChar3">
    <w:name w:val="段 Char Char"/>
    <w:rsid w:val="00640DA8"/>
    <w:rPr>
      <w:rFonts w:ascii="宋体" w:eastAsia="宋体"/>
      <w:sz w:val="21"/>
      <w:lang w:val="en-US" w:eastAsia="zh-CN" w:bidi="ar-SA"/>
    </w:rPr>
  </w:style>
  <w:style w:type="character" w:customStyle="1" w:styleId="ab">
    <w:name w:val="个人答复风格"/>
    <w:rsid w:val="00640DA8"/>
    <w:rPr>
      <w:rFonts w:ascii="Arial" w:eastAsia="宋体" w:hAnsi="Arial" w:cs="Arial"/>
      <w:color w:val="auto"/>
      <w:sz w:val="20"/>
    </w:rPr>
  </w:style>
  <w:style w:type="character" w:customStyle="1" w:styleId="CharChar0">
    <w:name w:val="章标题 Char Char"/>
    <w:rsid w:val="00640DA8"/>
    <w:rPr>
      <w:rFonts w:ascii="黑体" w:eastAsia="黑体"/>
      <w:sz w:val="21"/>
      <w:lang w:val="en-US" w:eastAsia="zh-CN" w:bidi="ar-SA"/>
    </w:rPr>
  </w:style>
  <w:style w:type="character" w:customStyle="1" w:styleId="CharChar4">
    <w:name w:val="二级条标题 Char Char"/>
    <w:basedOn w:val="CharChar"/>
    <w:rsid w:val="00640DA8"/>
  </w:style>
  <w:style w:type="character" w:customStyle="1" w:styleId="ac">
    <w:name w:val="个人撰写风格"/>
    <w:rsid w:val="00640DA8"/>
    <w:rPr>
      <w:rFonts w:ascii="Arial" w:eastAsia="宋体" w:hAnsi="Arial" w:cs="Arial"/>
      <w:color w:val="auto"/>
      <w:sz w:val="20"/>
    </w:rPr>
  </w:style>
  <w:style w:type="character" w:customStyle="1" w:styleId="CharChar5">
    <w:name w:val="附录二级条标题 Char Char"/>
    <w:basedOn w:val="CharChar6"/>
    <w:rsid w:val="00640DA8"/>
  </w:style>
  <w:style w:type="character" w:customStyle="1" w:styleId="CharChar6">
    <w:name w:val="附录一级条标题 Char Char"/>
    <w:basedOn w:val="CharChar1"/>
    <w:rsid w:val="00640DA8"/>
  </w:style>
  <w:style w:type="character" w:customStyle="1" w:styleId="ad">
    <w:name w:val="发布"/>
    <w:rsid w:val="00640DA8"/>
    <w:rPr>
      <w:rFonts w:ascii="黑体" w:eastAsia="黑体"/>
      <w:spacing w:val="22"/>
      <w:w w:val="100"/>
      <w:position w:val="3"/>
      <w:sz w:val="28"/>
    </w:rPr>
  </w:style>
  <w:style w:type="character" w:customStyle="1" w:styleId="CharChar7">
    <w:name w:val="正文图标题 Char Char"/>
    <w:rsid w:val="00640DA8"/>
    <w:rPr>
      <w:rFonts w:ascii="黑体" w:eastAsia="黑体"/>
      <w:sz w:val="21"/>
      <w:lang w:val="en-US" w:eastAsia="zh-CN" w:bidi="ar-SA"/>
    </w:rPr>
  </w:style>
  <w:style w:type="paragraph" w:customStyle="1" w:styleId="20">
    <w:name w:val="封面标准号2"/>
    <w:basedOn w:val="10"/>
    <w:rsid w:val="00640DA8"/>
    <w:pPr>
      <w:adjustRightInd w:val="0"/>
      <w:spacing w:before="357" w:line="280" w:lineRule="exact"/>
    </w:pPr>
  </w:style>
  <w:style w:type="paragraph" w:customStyle="1" w:styleId="ae">
    <w:name w:val="图表脚注"/>
    <w:next w:val="af"/>
    <w:rsid w:val="00640DA8"/>
    <w:pPr>
      <w:ind w:leftChars="200" w:left="300" w:hangingChars="100" w:hanging="100"/>
      <w:jc w:val="both"/>
    </w:pPr>
    <w:rPr>
      <w:rFonts w:ascii="宋体"/>
      <w:sz w:val="18"/>
    </w:rPr>
  </w:style>
  <w:style w:type="paragraph" w:styleId="21">
    <w:name w:val="toc 2"/>
    <w:basedOn w:val="11"/>
    <w:rsid w:val="00640DA8"/>
  </w:style>
  <w:style w:type="paragraph" w:styleId="af0">
    <w:name w:val="Document Map"/>
    <w:basedOn w:val="a"/>
    <w:rsid w:val="00640DA8"/>
    <w:pPr>
      <w:shd w:val="clear" w:color="auto" w:fill="000080"/>
    </w:pPr>
  </w:style>
  <w:style w:type="paragraph" w:styleId="70">
    <w:name w:val="toc 7"/>
    <w:basedOn w:val="60"/>
    <w:rsid w:val="00640DA8"/>
  </w:style>
  <w:style w:type="paragraph" w:styleId="60">
    <w:name w:val="toc 6"/>
    <w:basedOn w:val="50"/>
    <w:rsid w:val="00640DA8"/>
  </w:style>
  <w:style w:type="paragraph" w:styleId="af1">
    <w:name w:val="annotation subject"/>
    <w:basedOn w:val="a9"/>
    <w:next w:val="a9"/>
    <w:rsid w:val="00640DA8"/>
    <w:rPr>
      <w:b/>
      <w:bCs/>
    </w:rPr>
  </w:style>
  <w:style w:type="paragraph" w:styleId="50">
    <w:name w:val="toc 5"/>
    <w:basedOn w:val="40"/>
    <w:rsid w:val="00640DA8"/>
  </w:style>
  <w:style w:type="paragraph" w:styleId="90">
    <w:name w:val="toc 9"/>
    <w:basedOn w:val="80"/>
    <w:rsid w:val="00640DA8"/>
  </w:style>
  <w:style w:type="paragraph" w:styleId="af2">
    <w:name w:val="Date"/>
    <w:basedOn w:val="a"/>
    <w:next w:val="a"/>
    <w:rsid w:val="00640DA8"/>
    <w:rPr>
      <w:szCs w:val="20"/>
    </w:rPr>
  </w:style>
  <w:style w:type="paragraph" w:styleId="a9">
    <w:name w:val="annotation text"/>
    <w:basedOn w:val="a"/>
    <w:link w:val="Char"/>
    <w:rsid w:val="00640DA8"/>
    <w:pPr>
      <w:jc w:val="left"/>
    </w:pPr>
  </w:style>
  <w:style w:type="paragraph" w:styleId="af3">
    <w:name w:val="Title"/>
    <w:basedOn w:val="a"/>
    <w:qFormat/>
    <w:rsid w:val="00640DA8"/>
    <w:pPr>
      <w:spacing w:before="240" w:after="60"/>
      <w:jc w:val="center"/>
      <w:outlineLvl w:val="0"/>
    </w:pPr>
    <w:rPr>
      <w:rFonts w:ascii="Arial" w:hAnsi="Arial" w:cs="Arial"/>
      <w:b/>
      <w:bCs/>
      <w:sz w:val="32"/>
      <w:szCs w:val="32"/>
    </w:rPr>
  </w:style>
  <w:style w:type="paragraph" w:styleId="40">
    <w:name w:val="toc 4"/>
    <w:basedOn w:val="30"/>
    <w:rsid w:val="00640DA8"/>
  </w:style>
  <w:style w:type="paragraph" w:styleId="af4">
    <w:name w:val="Body Text Indent"/>
    <w:basedOn w:val="a"/>
    <w:rsid w:val="00640DA8"/>
    <w:pPr>
      <w:ind w:firstLine="480"/>
    </w:pPr>
    <w:rPr>
      <w:szCs w:val="20"/>
    </w:rPr>
  </w:style>
  <w:style w:type="paragraph" w:styleId="30">
    <w:name w:val="toc 3"/>
    <w:basedOn w:val="21"/>
    <w:rsid w:val="00640DA8"/>
  </w:style>
  <w:style w:type="paragraph" w:styleId="22">
    <w:name w:val="Body Text Indent 2"/>
    <w:basedOn w:val="a"/>
    <w:rsid w:val="00640DA8"/>
    <w:pPr>
      <w:ind w:firstLine="480"/>
    </w:pPr>
    <w:rPr>
      <w:color w:val="000000"/>
      <w:szCs w:val="20"/>
    </w:rPr>
  </w:style>
  <w:style w:type="paragraph" w:styleId="80">
    <w:name w:val="toc 8"/>
    <w:basedOn w:val="70"/>
    <w:rsid w:val="00640DA8"/>
  </w:style>
  <w:style w:type="paragraph" w:styleId="11">
    <w:name w:val="toc 1"/>
    <w:rsid w:val="00640DA8"/>
    <w:pPr>
      <w:jc w:val="both"/>
    </w:pPr>
    <w:rPr>
      <w:rFonts w:ascii="宋体"/>
      <w:sz w:val="21"/>
    </w:rPr>
  </w:style>
  <w:style w:type="paragraph" w:styleId="HTML7">
    <w:name w:val="HTML Address"/>
    <w:basedOn w:val="a"/>
    <w:rsid w:val="00640DA8"/>
    <w:rPr>
      <w:i/>
      <w:iCs/>
    </w:rPr>
  </w:style>
  <w:style w:type="paragraph" w:styleId="af5">
    <w:name w:val="header"/>
    <w:basedOn w:val="a"/>
    <w:rsid w:val="00640DA8"/>
    <w:pPr>
      <w:pBdr>
        <w:bottom w:val="single" w:sz="6" w:space="1" w:color="auto"/>
      </w:pBdr>
      <w:tabs>
        <w:tab w:val="center" w:pos="4153"/>
        <w:tab w:val="right" w:pos="8306"/>
      </w:tabs>
      <w:snapToGrid w:val="0"/>
      <w:jc w:val="center"/>
    </w:pPr>
    <w:rPr>
      <w:sz w:val="18"/>
      <w:szCs w:val="18"/>
    </w:rPr>
  </w:style>
  <w:style w:type="paragraph" w:styleId="af6">
    <w:name w:val="Balloon Text"/>
    <w:basedOn w:val="a"/>
    <w:rsid w:val="00640DA8"/>
    <w:rPr>
      <w:sz w:val="18"/>
      <w:szCs w:val="18"/>
    </w:rPr>
  </w:style>
  <w:style w:type="paragraph" w:styleId="af7">
    <w:name w:val="footer"/>
    <w:basedOn w:val="a"/>
    <w:rsid w:val="00640DA8"/>
    <w:pPr>
      <w:tabs>
        <w:tab w:val="center" w:pos="4153"/>
        <w:tab w:val="right" w:pos="8306"/>
      </w:tabs>
      <w:snapToGrid w:val="0"/>
      <w:ind w:rightChars="100" w:right="210"/>
      <w:jc w:val="right"/>
    </w:pPr>
    <w:rPr>
      <w:sz w:val="18"/>
      <w:szCs w:val="18"/>
    </w:rPr>
  </w:style>
  <w:style w:type="paragraph" w:styleId="HTML8">
    <w:name w:val="HTML Preformatted"/>
    <w:basedOn w:val="a"/>
    <w:rsid w:val="00640DA8"/>
    <w:rPr>
      <w:rFonts w:ascii="Courier New" w:hAnsi="Courier New" w:cs="Courier New"/>
      <w:sz w:val="20"/>
      <w:szCs w:val="20"/>
    </w:rPr>
  </w:style>
  <w:style w:type="paragraph" w:styleId="af8">
    <w:name w:val="footnote text"/>
    <w:basedOn w:val="a"/>
    <w:rsid w:val="00640DA8"/>
    <w:pPr>
      <w:snapToGrid w:val="0"/>
      <w:jc w:val="left"/>
    </w:pPr>
    <w:rPr>
      <w:sz w:val="18"/>
      <w:szCs w:val="18"/>
    </w:rPr>
  </w:style>
  <w:style w:type="paragraph" w:customStyle="1" w:styleId="af9">
    <w:name w:val="封面标准代替信息"/>
    <w:basedOn w:val="20"/>
    <w:rsid w:val="00640DA8"/>
    <w:pPr>
      <w:spacing w:before="57"/>
    </w:pPr>
    <w:rPr>
      <w:rFonts w:ascii="宋体"/>
      <w:sz w:val="21"/>
    </w:rPr>
  </w:style>
  <w:style w:type="paragraph" w:customStyle="1" w:styleId="afa">
    <w:name w:val="附录一级条标题"/>
    <w:basedOn w:val="afb"/>
    <w:next w:val="af"/>
    <w:rsid w:val="00640DA8"/>
    <w:pPr>
      <w:autoSpaceDN w:val="0"/>
      <w:spacing w:beforeLines="0" w:afterLines="0"/>
      <w:outlineLvl w:val="2"/>
    </w:pPr>
  </w:style>
  <w:style w:type="paragraph" w:customStyle="1" w:styleId="10">
    <w:name w:val="封面标准号1"/>
    <w:rsid w:val="00640DA8"/>
    <w:pPr>
      <w:widowControl w:val="0"/>
      <w:kinsoku w:val="0"/>
      <w:overflowPunct w:val="0"/>
      <w:autoSpaceDE w:val="0"/>
      <w:autoSpaceDN w:val="0"/>
      <w:spacing w:before="308"/>
      <w:jc w:val="right"/>
      <w:textAlignment w:val="center"/>
    </w:pPr>
    <w:rPr>
      <w:sz w:val="28"/>
    </w:rPr>
  </w:style>
  <w:style w:type="paragraph" w:customStyle="1" w:styleId="af">
    <w:name w:val="段"/>
    <w:rsid w:val="00640DA8"/>
    <w:pPr>
      <w:autoSpaceDE w:val="0"/>
      <w:autoSpaceDN w:val="0"/>
      <w:ind w:firstLineChars="200" w:firstLine="200"/>
      <w:jc w:val="both"/>
    </w:pPr>
    <w:rPr>
      <w:rFonts w:ascii="宋体"/>
      <w:sz w:val="21"/>
    </w:rPr>
  </w:style>
  <w:style w:type="paragraph" w:customStyle="1" w:styleId="afc">
    <w:name w:val="标准书脚_奇数页"/>
    <w:rsid w:val="00640DA8"/>
    <w:pPr>
      <w:spacing w:before="120"/>
      <w:jc w:val="right"/>
    </w:pPr>
    <w:rPr>
      <w:sz w:val="18"/>
    </w:rPr>
  </w:style>
  <w:style w:type="paragraph" w:customStyle="1" w:styleId="afd">
    <w:name w:val="其他发布部门"/>
    <w:basedOn w:val="afe"/>
    <w:rsid w:val="00640DA8"/>
    <w:pPr>
      <w:spacing w:line="0" w:lineRule="atLeast"/>
    </w:pPr>
    <w:rPr>
      <w:rFonts w:ascii="黑体" w:eastAsia="黑体"/>
      <w:b w:val="0"/>
    </w:rPr>
  </w:style>
  <w:style w:type="paragraph" w:customStyle="1" w:styleId="aff">
    <w:name w:val="标准书眉_奇数页"/>
    <w:next w:val="a"/>
    <w:rsid w:val="00640DA8"/>
    <w:pPr>
      <w:tabs>
        <w:tab w:val="center" w:pos="4154"/>
        <w:tab w:val="right" w:pos="8306"/>
      </w:tabs>
      <w:spacing w:after="120"/>
      <w:jc w:val="right"/>
    </w:pPr>
    <w:rPr>
      <w:sz w:val="21"/>
    </w:rPr>
  </w:style>
  <w:style w:type="paragraph" w:customStyle="1" w:styleId="aff0">
    <w:name w:val="前言、引言标题"/>
    <w:next w:val="a"/>
    <w:rsid w:val="00640DA8"/>
    <w:pPr>
      <w:shd w:val="clear" w:color="FFFFFF" w:fill="FFFFFF"/>
      <w:spacing w:before="640" w:after="560"/>
      <w:jc w:val="center"/>
      <w:outlineLvl w:val="0"/>
    </w:pPr>
    <w:rPr>
      <w:rFonts w:ascii="黑体" w:eastAsia="黑体"/>
      <w:sz w:val="32"/>
    </w:rPr>
  </w:style>
  <w:style w:type="paragraph" w:customStyle="1" w:styleId="aff1">
    <w:name w:val="实施日期"/>
    <w:basedOn w:val="aff2"/>
    <w:rsid w:val="00640DA8"/>
    <w:pPr>
      <w:jc w:val="right"/>
    </w:pPr>
  </w:style>
  <w:style w:type="paragraph" w:customStyle="1" w:styleId="aff2">
    <w:name w:val="发布日期"/>
    <w:rsid w:val="00640DA8"/>
    <w:rPr>
      <w:rFonts w:eastAsia="黑体"/>
      <w:sz w:val="28"/>
    </w:rPr>
  </w:style>
  <w:style w:type="paragraph" w:customStyle="1" w:styleId="CharChar1CharCharCharCharCharCharChar">
    <w:name w:val="Char Char1 Char Char Char Char Char Char Char"/>
    <w:basedOn w:val="a"/>
    <w:rsid w:val="00640DA8"/>
    <w:pPr>
      <w:widowControl/>
      <w:spacing w:after="160" w:line="240" w:lineRule="exact"/>
      <w:jc w:val="left"/>
    </w:pPr>
    <w:rPr>
      <w:rFonts w:ascii="Verdana" w:hAnsi="Verdana"/>
      <w:kern w:val="0"/>
      <w:sz w:val="18"/>
      <w:szCs w:val="20"/>
      <w:lang w:eastAsia="en-US"/>
    </w:rPr>
  </w:style>
  <w:style w:type="paragraph" w:customStyle="1" w:styleId="afb">
    <w:name w:val="附录章标题"/>
    <w:next w:val="af"/>
    <w:rsid w:val="00640DA8"/>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3">
    <w:name w:val="正文表标题"/>
    <w:next w:val="af"/>
    <w:rsid w:val="00640DA8"/>
    <w:pPr>
      <w:ind w:left="4935"/>
      <w:jc w:val="center"/>
    </w:pPr>
    <w:rPr>
      <w:rFonts w:ascii="黑体" w:eastAsia="黑体"/>
      <w:sz w:val="21"/>
    </w:rPr>
  </w:style>
  <w:style w:type="paragraph" w:customStyle="1" w:styleId="aa">
    <w:name w:val="三级条标题"/>
    <w:basedOn w:val="aff4"/>
    <w:next w:val="af"/>
    <w:link w:val="CharChar2"/>
    <w:rsid w:val="00640DA8"/>
    <w:pPr>
      <w:outlineLvl w:val="4"/>
    </w:pPr>
  </w:style>
  <w:style w:type="paragraph" w:customStyle="1" w:styleId="aff4">
    <w:name w:val="二级条标题"/>
    <w:basedOn w:val="aff5"/>
    <w:next w:val="af"/>
    <w:rsid w:val="00640DA8"/>
    <w:pPr>
      <w:outlineLvl w:val="3"/>
    </w:pPr>
  </w:style>
  <w:style w:type="paragraph" w:customStyle="1" w:styleId="aff6">
    <w:name w:val="章标题"/>
    <w:next w:val="af"/>
    <w:rsid w:val="00640DA8"/>
    <w:pPr>
      <w:spacing w:beforeLines="50" w:afterLines="50"/>
      <w:jc w:val="both"/>
      <w:outlineLvl w:val="1"/>
    </w:pPr>
    <w:rPr>
      <w:rFonts w:ascii="黑体" w:eastAsia="黑体"/>
      <w:sz w:val="21"/>
    </w:rPr>
  </w:style>
  <w:style w:type="paragraph" w:customStyle="1" w:styleId="aff5">
    <w:name w:val="一级条标题"/>
    <w:basedOn w:val="aff6"/>
    <w:next w:val="af"/>
    <w:rsid w:val="00640DA8"/>
    <w:pPr>
      <w:numPr>
        <w:ilvl w:val="2"/>
      </w:numPr>
      <w:spacing w:beforeLines="0" w:afterLines="0"/>
      <w:outlineLvl w:val="2"/>
    </w:pPr>
  </w:style>
  <w:style w:type="paragraph" w:customStyle="1" w:styleId="aff7">
    <w:name w:val="封面标准名称"/>
    <w:rsid w:val="00640DA8"/>
    <w:pPr>
      <w:widowControl w:val="0"/>
      <w:spacing w:line="680" w:lineRule="exact"/>
      <w:jc w:val="center"/>
      <w:textAlignment w:val="center"/>
    </w:pPr>
    <w:rPr>
      <w:rFonts w:ascii="黑体" w:eastAsia="黑体"/>
      <w:sz w:val="52"/>
    </w:rPr>
  </w:style>
  <w:style w:type="paragraph" w:styleId="aff8">
    <w:name w:val="Revision"/>
    <w:rsid w:val="00640DA8"/>
    <w:rPr>
      <w:kern w:val="2"/>
      <w:sz w:val="21"/>
      <w:szCs w:val="24"/>
    </w:rPr>
  </w:style>
  <w:style w:type="paragraph" w:customStyle="1" w:styleId="aff9">
    <w:name w:val="附录二级条标题"/>
    <w:basedOn w:val="afa"/>
    <w:next w:val="af"/>
    <w:rsid w:val="00640DA8"/>
    <w:pPr>
      <w:numPr>
        <w:ilvl w:val="3"/>
      </w:numPr>
      <w:outlineLvl w:val="3"/>
    </w:pPr>
  </w:style>
  <w:style w:type="paragraph" w:customStyle="1" w:styleId="CharChar20">
    <w:name w:val="Char Char2"/>
    <w:basedOn w:val="a"/>
    <w:rsid w:val="00640DA8"/>
    <w:pPr>
      <w:widowControl/>
      <w:spacing w:after="160" w:line="240" w:lineRule="exact"/>
      <w:jc w:val="left"/>
    </w:pPr>
    <w:rPr>
      <w:rFonts w:ascii="Verdana" w:hAnsi="Verdana"/>
      <w:kern w:val="0"/>
      <w:sz w:val="18"/>
      <w:szCs w:val="20"/>
      <w:lang w:eastAsia="en-US"/>
    </w:rPr>
  </w:style>
  <w:style w:type="paragraph" w:customStyle="1" w:styleId="affa">
    <w:name w:val="五级无标题条"/>
    <w:basedOn w:val="a"/>
    <w:rsid w:val="00640DA8"/>
  </w:style>
  <w:style w:type="paragraph" w:customStyle="1" w:styleId="affb">
    <w:name w:val="三级条标题+宋体"/>
    <w:basedOn w:val="af"/>
    <w:rsid w:val="00640DA8"/>
    <w:pPr>
      <w:tabs>
        <w:tab w:val="left" w:pos="1080"/>
        <w:tab w:val="left" w:pos="1500"/>
      </w:tabs>
      <w:ind w:left="1080" w:firstLineChars="0" w:hanging="1080"/>
    </w:pPr>
    <w:rPr>
      <w:rFonts w:ascii="Times New Roman"/>
    </w:rPr>
  </w:style>
  <w:style w:type="paragraph" w:customStyle="1" w:styleId="affc">
    <w:name w:val="字母编号列项（一级）"/>
    <w:rsid w:val="00640DA8"/>
    <w:pPr>
      <w:ind w:leftChars="200" w:left="840" w:hangingChars="200" w:hanging="420"/>
      <w:jc w:val="both"/>
    </w:pPr>
    <w:rPr>
      <w:rFonts w:ascii="宋体"/>
      <w:sz w:val="21"/>
    </w:rPr>
  </w:style>
  <w:style w:type="paragraph" w:customStyle="1" w:styleId="affd">
    <w:name w:val="正文图标题"/>
    <w:next w:val="af"/>
    <w:rsid w:val="00640DA8"/>
    <w:pPr>
      <w:jc w:val="center"/>
    </w:pPr>
    <w:rPr>
      <w:rFonts w:ascii="黑体" w:eastAsia="黑体"/>
      <w:sz w:val="21"/>
    </w:rPr>
  </w:style>
  <w:style w:type="paragraph" w:customStyle="1" w:styleId="affe">
    <w:name w:val="注×："/>
    <w:rsid w:val="00640DA8"/>
    <w:pPr>
      <w:widowControl w:val="0"/>
      <w:tabs>
        <w:tab w:val="left" w:pos="630"/>
        <w:tab w:val="left" w:pos="900"/>
      </w:tabs>
      <w:autoSpaceDE w:val="0"/>
      <w:autoSpaceDN w:val="0"/>
      <w:ind w:left="900" w:hanging="500"/>
      <w:jc w:val="both"/>
    </w:pPr>
    <w:rPr>
      <w:rFonts w:ascii="宋体"/>
      <w:sz w:val="18"/>
    </w:rPr>
  </w:style>
  <w:style w:type="paragraph" w:customStyle="1" w:styleId="afff">
    <w:name w:val="条文脚注"/>
    <w:basedOn w:val="af8"/>
    <w:rsid w:val="00640DA8"/>
    <w:pPr>
      <w:ind w:leftChars="200" w:left="780" w:hangingChars="200" w:hanging="360"/>
      <w:jc w:val="both"/>
    </w:pPr>
    <w:rPr>
      <w:rFonts w:ascii="宋体"/>
    </w:rPr>
  </w:style>
  <w:style w:type="paragraph" w:customStyle="1" w:styleId="afff0">
    <w:name w:val="三级无标题条"/>
    <w:basedOn w:val="a"/>
    <w:rsid w:val="00640DA8"/>
  </w:style>
  <w:style w:type="paragraph" w:customStyle="1" w:styleId="afff1">
    <w:name w:val="参考文献、索引标题"/>
    <w:basedOn w:val="aff0"/>
    <w:next w:val="a"/>
    <w:rsid w:val="00640DA8"/>
    <w:pPr>
      <w:spacing w:after="200"/>
    </w:pPr>
    <w:rPr>
      <w:sz w:val="21"/>
    </w:rPr>
  </w:style>
  <w:style w:type="paragraph" w:customStyle="1" w:styleId="afff2">
    <w:name w:val="附录标识"/>
    <w:basedOn w:val="aff0"/>
    <w:rsid w:val="00640DA8"/>
    <w:pPr>
      <w:tabs>
        <w:tab w:val="left" w:pos="6405"/>
      </w:tabs>
      <w:spacing w:after="200"/>
    </w:pPr>
    <w:rPr>
      <w:sz w:val="21"/>
    </w:rPr>
  </w:style>
  <w:style w:type="paragraph" w:customStyle="1" w:styleId="afff3">
    <w:name w:val="附录三级条标题"/>
    <w:basedOn w:val="aff9"/>
    <w:next w:val="af"/>
    <w:rsid w:val="00640DA8"/>
    <w:pPr>
      <w:outlineLvl w:val="4"/>
    </w:pPr>
  </w:style>
  <w:style w:type="paragraph" w:customStyle="1" w:styleId="afff4">
    <w:name w:val="列项——"/>
    <w:rsid w:val="00640DA8"/>
    <w:pPr>
      <w:widowControl w:val="0"/>
      <w:tabs>
        <w:tab w:val="left" w:pos="854"/>
        <w:tab w:val="left" w:pos="1140"/>
      </w:tabs>
      <w:ind w:leftChars="200" w:left="840" w:hangingChars="200" w:hanging="420"/>
      <w:jc w:val="both"/>
    </w:pPr>
    <w:rPr>
      <w:rFonts w:ascii="宋体"/>
      <w:sz w:val="21"/>
    </w:rPr>
  </w:style>
  <w:style w:type="paragraph" w:customStyle="1" w:styleId="afff5">
    <w:name w:val="标准称谓"/>
    <w:next w:val="a"/>
    <w:rsid w:val="00640DA8"/>
    <w:pPr>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f6">
    <w:name w:val="示例"/>
    <w:next w:val="af"/>
    <w:rsid w:val="00640DA8"/>
    <w:pPr>
      <w:tabs>
        <w:tab w:val="left" w:pos="816"/>
        <w:tab w:val="left" w:pos="1120"/>
      </w:tabs>
      <w:ind w:firstLineChars="233" w:firstLine="419"/>
      <w:jc w:val="both"/>
    </w:pPr>
    <w:rPr>
      <w:rFonts w:ascii="宋体"/>
      <w:sz w:val="18"/>
    </w:rPr>
  </w:style>
  <w:style w:type="paragraph" w:customStyle="1" w:styleId="afff7">
    <w:name w:val="标准书眉一"/>
    <w:rsid w:val="00640DA8"/>
    <w:pPr>
      <w:jc w:val="both"/>
    </w:pPr>
  </w:style>
  <w:style w:type="paragraph" w:customStyle="1" w:styleId="afff8">
    <w:name w:val="封面标准文稿编辑信息"/>
    <w:rsid w:val="00640DA8"/>
    <w:pPr>
      <w:spacing w:before="180" w:line="180" w:lineRule="exact"/>
      <w:jc w:val="center"/>
    </w:pPr>
    <w:rPr>
      <w:rFonts w:ascii="宋体"/>
      <w:sz w:val="21"/>
    </w:rPr>
  </w:style>
  <w:style w:type="paragraph" w:customStyle="1" w:styleId="afff9">
    <w:name w:val="附录图标题"/>
    <w:next w:val="af"/>
    <w:rsid w:val="00640DA8"/>
    <w:pPr>
      <w:jc w:val="center"/>
    </w:pPr>
    <w:rPr>
      <w:rFonts w:ascii="黑体" w:eastAsia="黑体"/>
      <w:sz w:val="21"/>
    </w:rPr>
  </w:style>
  <w:style w:type="paragraph" w:customStyle="1" w:styleId="afffa">
    <w:name w:val="标准书脚_偶数页"/>
    <w:rsid w:val="00640DA8"/>
    <w:pPr>
      <w:spacing w:before="120"/>
    </w:pPr>
    <w:rPr>
      <w:sz w:val="18"/>
    </w:rPr>
  </w:style>
  <w:style w:type="paragraph" w:customStyle="1" w:styleId="afffb">
    <w:name w:val="封面正文"/>
    <w:rsid w:val="00640DA8"/>
    <w:pPr>
      <w:jc w:val="both"/>
    </w:pPr>
  </w:style>
  <w:style w:type="paragraph" w:customStyle="1" w:styleId="afffc">
    <w:name w:val="四级无标题条"/>
    <w:basedOn w:val="a"/>
    <w:rsid w:val="00640DA8"/>
  </w:style>
  <w:style w:type="paragraph" w:customStyle="1" w:styleId="afe">
    <w:name w:val="发布部门"/>
    <w:next w:val="af"/>
    <w:rsid w:val="00640DA8"/>
    <w:pPr>
      <w:jc w:val="center"/>
    </w:pPr>
    <w:rPr>
      <w:rFonts w:ascii="宋体"/>
      <w:b/>
      <w:spacing w:val="20"/>
      <w:w w:val="135"/>
      <w:sz w:val="36"/>
    </w:rPr>
  </w:style>
  <w:style w:type="paragraph" w:customStyle="1" w:styleId="afffd">
    <w:name w:val="封面标准英文名称"/>
    <w:rsid w:val="00640DA8"/>
    <w:pPr>
      <w:widowControl w:val="0"/>
      <w:spacing w:before="370" w:line="400" w:lineRule="exact"/>
      <w:jc w:val="center"/>
    </w:pPr>
    <w:rPr>
      <w:sz w:val="28"/>
    </w:rPr>
  </w:style>
  <w:style w:type="paragraph" w:customStyle="1" w:styleId="afffe">
    <w:name w:val="注："/>
    <w:next w:val="af"/>
    <w:rsid w:val="00640DA8"/>
    <w:pPr>
      <w:widowControl w:val="0"/>
      <w:autoSpaceDE w:val="0"/>
      <w:autoSpaceDN w:val="0"/>
      <w:ind w:left="840" w:hanging="420"/>
      <w:jc w:val="both"/>
    </w:pPr>
    <w:rPr>
      <w:rFonts w:ascii="宋体"/>
      <w:sz w:val="18"/>
    </w:rPr>
  </w:style>
  <w:style w:type="paragraph" w:customStyle="1" w:styleId="affff">
    <w:name w:val="二级无标题条"/>
    <w:basedOn w:val="a"/>
    <w:rsid w:val="00640DA8"/>
  </w:style>
  <w:style w:type="paragraph" w:customStyle="1" w:styleId="affff0">
    <w:name w:val="标准标志"/>
    <w:next w:val="a"/>
    <w:rsid w:val="00640DA8"/>
    <w:pPr>
      <w:shd w:val="solid" w:color="FFFFFF" w:fill="FFFFFF"/>
      <w:spacing w:line="0" w:lineRule="atLeast"/>
      <w:jc w:val="right"/>
    </w:pPr>
    <w:rPr>
      <w:b/>
      <w:w w:val="130"/>
      <w:sz w:val="96"/>
    </w:rPr>
  </w:style>
  <w:style w:type="paragraph" w:customStyle="1" w:styleId="affff1">
    <w:name w:val="附录表标题"/>
    <w:next w:val="af"/>
    <w:rsid w:val="00640DA8"/>
    <w:pPr>
      <w:jc w:val="center"/>
      <w:textAlignment w:val="baseline"/>
    </w:pPr>
    <w:rPr>
      <w:rFonts w:ascii="黑体" w:eastAsia="黑体"/>
      <w:kern w:val="21"/>
      <w:sz w:val="21"/>
    </w:rPr>
  </w:style>
  <w:style w:type="paragraph" w:customStyle="1" w:styleId="affff2">
    <w:name w:val="文献分类号"/>
    <w:rsid w:val="00640DA8"/>
    <w:pPr>
      <w:widowControl w:val="0"/>
      <w:textAlignment w:val="center"/>
    </w:pPr>
    <w:rPr>
      <w:rFonts w:eastAsia="黑体"/>
      <w:sz w:val="21"/>
    </w:rPr>
  </w:style>
  <w:style w:type="paragraph" w:customStyle="1" w:styleId="affff3">
    <w:name w:val="标准书眉_偶数页"/>
    <w:basedOn w:val="aff"/>
    <w:next w:val="a"/>
    <w:rsid w:val="00640DA8"/>
    <w:rPr>
      <w:rFonts w:ascii="黑体" w:eastAsia="黑体" w:hAnsi="宋体"/>
      <w:szCs w:val="21"/>
    </w:rPr>
  </w:style>
  <w:style w:type="paragraph" w:customStyle="1" w:styleId="affff4">
    <w:name w:val="附录四级条标题"/>
    <w:basedOn w:val="afff3"/>
    <w:next w:val="af"/>
    <w:rsid w:val="00640DA8"/>
    <w:pPr>
      <w:outlineLvl w:val="5"/>
    </w:pPr>
  </w:style>
  <w:style w:type="paragraph" w:customStyle="1" w:styleId="affff5">
    <w:name w:val="目次、索引正文"/>
    <w:rsid w:val="00640DA8"/>
    <w:pPr>
      <w:spacing w:line="320" w:lineRule="exact"/>
      <w:jc w:val="both"/>
    </w:pPr>
    <w:rPr>
      <w:rFonts w:ascii="宋体"/>
      <w:sz w:val="21"/>
    </w:rPr>
  </w:style>
  <w:style w:type="paragraph" w:customStyle="1" w:styleId="affff6">
    <w:name w:val="列项·"/>
    <w:rsid w:val="00640DA8"/>
    <w:pPr>
      <w:tabs>
        <w:tab w:val="left" w:pos="840"/>
        <w:tab w:val="left" w:pos="1140"/>
      </w:tabs>
      <w:ind w:leftChars="200" w:left="840" w:hangingChars="200" w:hanging="420"/>
      <w:jc w:val="both"/>
    </w:pPr>
    <w:rPr>
      <w:rFonts w:ascii="宋体"/>
      <w:sz w:val="21"/>
    </w:rPr>
  </w:style>
  <w:style w:type="paragraph" w:customStyle="1" w:styleId="affff7">
    <w:name w:val="五级条标题"/>
    <w:basedOn w:val="affff8"/>
    <w:next w:val="af"/>
    <w:rsid w:val="00640DA8"/>
    <w:pPr>
      <w:outlineLvl w:val="6"/>
    </w:pPr>
  </w:style>
  <w:style w:type="paragraph" w:customStyle="1" w:styleId="affff9">
    <w:name w:val="封面一致性程度标识"/>
    <w:rsid w:val="00640DA8"/>
    <w:pPr>
      <w:spacing w:before="440" w:line="400" w:lineRule="exact"/>
      <w:jc w:val="center"/>
    </w:pPr>
    <w:rPr>
      <w:rFonts w:ascii="宋体"/>
      <w:sz w:val="28"/>
    </w:rPr>
  </w:style>
  <w:style w:type="paragraph" w:customStyle="1" w:styleId="Char0">
    <w:name w:val="Char"/>
    <w:basedOn w:val="a"/>
    <w:rsid w:val="00640DA8"/>
    <w:pPr>
      <w:widowControl/>
      <w:spacing w:after="160" w:line="240" w:lineRule="exact"/>
      <w:jc w:val="left"/>
    </w:pPr>
    <w:rPr>
      <w:rFonts w:ascii="Verdana" w:hAnsi="Verdana"/>
      <w:kern w:val="0"/>
      <w:sz w:val="18"/>
      <w:szCs w:val="20"/>
      <w:lang w:eastAsia="en-US"/>
    </w:rPr>
  </w:style>
  <w:style w:type="paragraph" w:customStyle="1" w:styleId="affffa">
    <w:name w:val="其他标准称谓"/>
    <w:rsid w:val="00640DA8"/>
    <w:pPr>
      <w:spacing w:line="0" w:lineRule="atLeast"/>
      <w:jc w:val="distribute"/>
    </w:pPr>
    <w:rPr>
      <w:rFonts w:ascii="黑体" w:eastAsia="黑体" w:hAnsi="宋体"/>
      <w:sz w:val="52"/>
    </w:rPr>
  </w:style>
  <w:style w:type="paragraph" w:customStyle="1" w:styleId="affffb">
    <w:name w:val="一级无标题条"/>
    <w:basedOn w:val="a"/>
    <w:rsid w:val="00640DA8"/>
  </w:style>
  <w:style w:type="paragraph" w:customStyle="1" w:styleId="CharCharCharCharCharChar">
    <w:name w:val="Char Char Char Char Char Char"/>
    <w:basedOn w:val="a"/>
    <w:rsid w:val="00640DA8"/>
    <w:pPr>
      <w:widowControl/>
      <w:spacing w:after="160" w:line="240" w:lineRule="exact"/>
      <w:jc w:val="left"/>
    </w:pPr>
    <w:rPr>
      <w:rFonts w:ascii="Verdana" w:hAnsi="Verdana"/>
      <w:kern w:val="0"/>
      <w:sz w:val="18"/>
      <w:szCs w:val="20"/>
      <w:lang w:eastAsia="en-US"/>
    </w:rPr>
  </w:style>
  <w:style w:type="paragraph" w:customStyle="1" w:styleId="affffc">
    <w:name w:val="附录五级条标题"/>
    <w:basedOn w:val="affff4"/>
    <w:next w:val="af"/>
    <w:rsid w:val="00640DA8"/>
    <w:pPr>
      <w:outlineLvl w:val="6"/>
    </w:pPr>
  </w:style>
  <w:style w:type="paragraph" w:customStyle="1" w:styleId="affffd">
    <w:name w:val="无标题条"/>
    <w:next w:val="af"/>
    <w:rsid w:val="00640DA8"/>
    <w:pPr>
      <w:jc w:val="both"/>
    </w:pPr>
    <w:rPr>
      <w:sz w:val="21"/>
    </w:rPr>
  </w:style>
  <w:style w:type="paragraph" w:customStyle="1" w:styleId="affff8">
    <w:name w:val="四级条标题"/>
    <w:basedOn w:val="aa"/>
    <w:next w:val="af"/>
    <w:rsid w:val="00640DA8"/>
    <w:pPr>
      <w:outlineLvl w:val="5"/>
    </w:pPr>
  </w:style>
  <w:style w:type="paragraph" w:customStyle="1" w:styleId="affffe">
    <w:name w:val="数字编号列项（二级）"/>
    <w:rsid w:val="00640DA8"/>
    <w:pPr>
      <w:ind w:leftChars="400" w:left="1260" w:hangingChars="200" w:hanging="420"/>
      <w:jc w:val="both"/>
    </w:pPr>
    <w:rPr>
      <w:rFonts w:ascii="宋体"/>
      <w:sz w:val="21"/>
    </w:rPr>
  </w:style>
  <w:style w:type="paragraph" w:customStyle="1" w:styleId="afffff">
    <w:name w:val="封面标准文稿类别"/>
    <w:rsid w:val="00640DA8"/>
    <w:pPr>
      <w:spacing w:before="440" w:line="400" w:lineRule="exact"/>
      <w:jc w:val="center"/>
    </w:pPr>
    <w:rPr>
      <w:rFonts w:ascii="宋体"/>
      <w:sz w:val="24"/>
    </w:rPr>
  </w:style>
  <w:style w:type="paragraph" w:customStyle="1" w:styleId="afffff0">
    <w:name w:val="目次、标准名称标题"/>
    <w:basedOn w:val="aff0"/>
    <w:next w:val="af"/>
    <w:rsid w:val="00640DA8"/>
    <w:pPr>
      <w:spacing w:line="460" w:lineRule="exact"/>
    </w:p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2.wmf"/><Relationship Id="rId18" Type="http://schemas.openxmlformats.org/officeDocument/2006/relationships/oleObject" Target="embeddings/oleObject3.bin"/><Relationship Id="rId26"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image" Target="media/image6.wmf"/><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image" Target="media/image4.wmf"/><Relationship Id="rId25" Type="http://schemas.openxmlformats.org/officeDocument/2006/relationships/footer" Target="footer4.xml"/><Relationship Id="rId2" Type="http://schemas.openxmlformats.org/officeDocument/2006/relationships/styles" Target="styles.xml"/><Relationship Id="rId16" Type="http://schemas.openxmlformats.org/officeDocument/2006/relationships/oleObject" Target="embeddings/oleObject2.bin"/><Relationship Id="rId20" Type="http://schemas.openxmlformats.org/officeDocument/2006/relationships/oleObject" Target="embeddings/oleObject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image" Target="media/image5.wmf"/><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ell\&#26700;&#38754;\2012&#24180;&#31192;&#20070;&#22788;&#21021;&#23457;&#30340;&#26631;&#20934;\&#19978;&#25253;&#21355;&#29983;&#37096;&#24449;&#27714;&#24847;&#35265;&#31295;&#30340;&#26631;&#20934;2012.11.19\&#31532;&#20108;&#25209;\9%20&#28023;&#34299;&#37240;&#38078;&#26631;&#20934;&#36865;&#23457;&#31295;\7.14&#20462;&#25913;&#31295;\Td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Tds</Template>
  <TotalTime>2</TotalTime>
  <Pages>5</Pages>
  <Words>563</Words>
  <Characters>3215</Characters>
  <Application>Microsoft Office Word</Application>
  <DocSecurity>0</DocSecurity>
  <PresentationFormat/>
  <Lines>26</Lines>
  <Paragraphs>7</Paragraphs>
  <Slides>0</Slides>
  <Notes>0</Notes>
  <HiddenSlides>0</HiddenSlides>
  <MMClips>0</MMClips>
  <ScaleCrop>false</ScaleCrop>
  <Manager/>
  <Company>中国标准研究中心</Company>
  <LinksUpToDate>false</LinksUpToDate>
  <CharactersWithSpaces>3771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acer</dc:creator>
  <cp:keywords/>
  <dc:description/>
  <cp:lastModifiedBy>dell</cp:lastModifiedBy>
  <cp:revision>3</cp:revision>
  <cp:lastPrinted>2012-08-15T17:02:00Z</cp:lastPrinted>
  <dcterms:created xsi:type="dcterms:W3CDTF">2012-11-23T03:03:00Z</dcterms:created>
  <dcterms:modified xsi:type="dcterms:W3CDTF">2012-11-30T09:22:00Z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2052-8.1.0.3281</vt:lpwstr>
  </property>
</Properties>
</file>